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4F2" w:rsidRDefault="00B434F2">
      <w:pPr>
        <w:spacing w:line="276" w:lineRule="auto"/>
        <w:jc w:val="center"/>
        <w:rPr>
          <w:rFonts w:ascii="Arial" w:eastAsia="Arial" w:hAnsi="Arial" w:cs="Arial"/>
          <w:b/>
          <w:sz w:val="20"/>
          <w:szCs w:val="20"/>
        </w:rPr>
      </w:pPr>
    </w:p>
    <w:p w:rsidR="00B434F2" w:rsidRDefault="00B0092F">
      <w:pPr>
        <w:spacing w:line="276" w:lineRule="auto"/>
        <w:jc w:val="center"/>
        <w:rPr>
          <w:rFonts w:ascii="Arial" w:eastAsia="Arial" w:hAnsi="Arial" w:cs="Arial"/>
          <w:b/>
        </w:rPr>
      </w:pPr>
      <w:r>
        <w:rPr>
          <w:rFonts w:ascii="Arial" w:eastAsia="Arial" w:hAnsi="Arial" w:cs="Arial"/>
          <w:b/>
        </w:rPr>
        <w:t>TERMO DE REFERÊNCIA</w:t>
      </w:r>
    </w:p>
    <w:p w:rsidR="00B434F2" w:rsidRDefault="00B434F2">
      <w:pPr>
        <w:spacing w:line="276" w:lineRule="auto"/>
        <w:jc w:val="both"/>
        <w:rPr>
          <w:rFonts w:ascii="Arial" w:eastAsia="Arial" w:hAnsi="Arial" w:cs="Arial"/>
        </w:rPr>
      </w:pPr>
    </w:p>
    <w:p w:rsidR="00B434F2" w:rsidRDefault="00B0092F">
      <w:pPr>
        <w:pBdr>
          <w:top w:val="single" w:sz="4" w:space="1" w:color="000000"/>
          <w:left w:val="single" w:sz="4" w:space="4" w:color="000000"/>
          <w:bottom w:val="single" w:sz="4" w:space="1" w:color="000000"/>
          <w:right w:val="single" w:sz="4" w:space="4" w:color="000000"/>
        </w:pBdr>
        <w:tabs>
          <w:tab w:val="left" w:pos="465"/>
          <w:tab w:val="center" w:pos="4536"/>
        </w:tabs>
        <w:spacing w:line="276" w:lineRule="auto"/>
        <w:jc w:val="center"/>
        <w:rPr>
          <w:rFonts w:ascii="Arial" w:eastAsia="Arial" w:hAnsi="Arial" w:cs="Arial"/>
          <w:b/>
        </w:rPr>
      </w:pPr>
      <w:r>
        <w:rPr>
          <w:rFonts w:ascii="Arial" w:eastAsia="Arial" w:hAnsi="Arial" w:cs="Arial"/>
          <w:b/>
        </w:rPr>
        <w:t>TERMO DE REFERÊNCIA (TR) – PRESTAÇÃO DE SERVIÇO</w:t>
      </w:r>
    </w:p>
    <w:p w:rsidR="00B434F2" w:rsidRDefault="00B434F2">
      <w:pPr>
        <w:spacing w:line="276" w:lineRule="auto"/>
        <w:rPr>
          <w:rFonts w:ascii="Arial" w:eastAsia="Arial" w:hAnsi="Arial" w:cs="Arial"/>
          <w:b/>
          <w:color w:val="FF0000"/>
        </w:rPr>
      </w:pPr>
    </w:p>
    <w:tbl>
      <w:tblPr>
        <w:tblStyle w:val="affffffffb"/>
        <w:tblW w:w="9615"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5"/>
        <w:gridCol w:w="5730"/>
      </w:tblGrid>
      <w:tr w:rsidR="00B434F2">
        <w:tc>
          <w:tcPr>
            <w:tcW w:w="3885" w:type="dxa"/>
          </w:tcPr>
          <w:p w:rsidR="00B434F2" w:rsidRDefault="00B0092F">
            <w:pPr>
              <w:widowControl w:val="0"/>
              <w:spacing w:line="276" w:lineRule="auto"/>
              <w:jc w:val="both"/>
              <w:rPr>
                <w:rFonts w:ascii="Arial" w:eastAsia="Arial" w:hAnsi="Arial" w:cs="Arial"/>
                <w:b/>
              </w:rPr>
            </w:pPr>
            <w:r>
              <w:rPr>
                <w:rFonts w:ascii="Arial" w:eastAsia="Arial" w:hAnsi="Arial" w:cs="Arial"/>
                <w:b/>
              </w:rPr>
              <w:t>Previsão no PCA</w:t>
            </w:r>
          </w:p>
        </w:tc>
        <w:tc>
          <w:tcPr>
            <w:tcW w:w="5730" w:type="dxa"/>
          </w:tcPr>
          <w:p w:rsidR="00B434F2" w:rsidRDefault="00B0092F">
            <w:pPr>
              <w:widowControl w:val="0"/>
              <w:spacing w:line="276" w:lineRule="auto"/>
              <w:jc w:val="both"/>
              <w:rPr>
                <w:rFonts w:ascii="Arial" w:eastAsia="Arial" w:hAnsi="Arial" w:cs="Arial"/>
                <w:b/>
              </w:rPr>
            </w:pPr>
            <w:r>
              <w:rPr>
                <w:rFonts w:ascii="Arial" w:eastAsia="Arial" w:hAnsi="Arial" w:cs="Arial"/>
                <w:b/>
              </w:rPr>
              <w:t>Ação n. 183</w:t>
            </w:r>
          </w:p>
        </w:tc>
      </w:tr>
      <w:tr w:rsidR="00B434F2">
        <w:tc>
          <w:tcPr>
            <w:tcW w:w="3885" w:type="dxa"/>
          </w:tcPr>
          <w:p w:rsidR="00B434F2" w:rsidRDefault="00B434F2">
            <w:pPr>
              <w:widowControl w:val="0"/>
              <w:spacing w:line="276" w:lineRule="auto"/>
              <w:jc w:val="both"/>
              <w:rPr>
                <w:rFonts w:ascii="Arial" w:eastAsia="Arial" w:hAnsi="Arial" w:cs="Arial"/>
              </w:rPr>
            </w:pPr>
          </w:p>
        </w:tc>
        <w:tc>
          <w:tcPr>
            <w:tcW w:w="5730" w:type="dxa"/>
          </w:tcPr>
          <w:p w:rsidR="00B434F2" w:rsidRDefault="00B0092F">
            <w:pPr>
              <w:widowControl w:val="0"/>
              <w:spacing w:line="276" w:lineRule="auto"/>
              <w:jc w:val="both"/>
              <w:rPr>
                <w:rFonts w:ascii="Arial" w:eastAsia="Arial" w:hAnsi="Arial" w:cs="Arial"/>
                <w:b/>
              </w:rPr>
            </w:pPr>
            <w:r>
              <w:rPr>
                <w:rFonts w:ascii="Arial" w:eastAsia="Arial" w:hAnsi="Arial" w:cs="Arial"/>
                <w:b/>
              </w:rPr>
              <w:t>(   ) Baixa    ( X ) Média    (  ) Alta</w:t>
            </w:r>
          </w:p>
        </w:tc>
      </w:tr>
    </w:tbl>
    <w:p w:rsidR="00B434F2" w:rsidRDefault="00B434F2">
      <w:pPr>
        <w:spacing w:line="276" w:lineRule="auto"/>
        <w:rPr>
          <w:rFonts w:ascii="Arial" w:eastAsia="Arial" w:hAnsi="Arial" w:cs="Arial"/>
          <w:b/>
          <w:color w:val="FF0000"/>
        </w:rPr>
      </w:pPr>
      <w:bookmarkStart w:id="0" w:name="_heading=h.z2jp2g50dk02" w:colFirst="0" w:colLast="0"/>
      <w:bookmarkEnd w:id="0"/>
    </w:p>
    <w:tbl>
      <w:tblPr>
        <w:tblStyle w:val="affffffffc"/>
        <w:tblpPr w:leftFromText="141" w:rightFromText="141" w:vertAnchor="text" w:tblpX="-555" w:tblpY="1"/>
        <w:tblW w:w="103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20"/>
      </w:tblGrid>
      <w:tr w:rsidR="00B434F2">
        <w:tc>
          <w:tcPr>
            <w:tcW w:w="10320" w:type="dxa"/>
            <w:tcBorders>
              <w:top w:val="single" w:sz="4" w:space="0" w:color="000000"/>
            </w:tcBorders>
            <w:shd w:val="clear" w:color="auto" w:fill="E36C09"/>
          </w:tcPr>
          <w:p w:rsidR="00B434F2" w:rsidRDefault="00B0092F">
            <w:pPr>
              <w:numPr>
                <w:ilvl w:val="0"/>
                <w:numId w:val="5"/>
              </w:numPr>
              <w:pBdr>
                <w:top w:val="nil"/>
                <w:left w:val="nil"/>
                <w:bottom w:val="nil"/>
                <w:right w:val="nil"/>
                <w:between w:val="nil"/>
              </w:pBdr>
              <w:spacing w:line="276" w:lineRule="auto"/>
              <w:ind w:left="567" w:hanging="425"/>
              <w:rPr>
                <w:rFonts w:ascii="Arial" w:eastAsia="Arial" w:hAnsi="Arial" w:cs="Arial"/>
                <w:b/>
                <w:color w:val="FFFFFF"/>
              </w:rPr>
            </w:pPr>
            <w:r>
              <w:rPr>
                <w:rFonts w:ascii="Arial" w:eastAsia="Arial" w:hAnsi="Arial" w:cs="Arial"/>
                <w:b/>
                <w:color w:val="FFFFFF"/>
              </w:rPr>
              <w:t>OBJETO</w:t>
            </w:r>
          </w:p>
        </w:tc>
      </w:tr>
      <w:tr w:rsidR="00B434F2">
        <w:tc>
          <w:tcPr>
            <w:tcW w:w="10320" w:type="dxa"/>
            <w:tcBorders>
              <w:top w:val="single" w:sz="4" w:space="0" w:color="000000"/>
            </w:tcBorders>
          </w:tcPr>
          <w:p w:rsidR="00B434F2" w:rsidRDefault="00B0092F" w:rsidP="00D255D5">
            <w:pPr>
              <w:tabs>
                <w:tab w:val="left" w:pos="144"/>
                <w:tab w:val="left" w:pos="1584"/>
                <w:tab w:val="left" w:pos="2304"/>
                <w:tab w:val="left" w:pos="3024"/>
                <w:tab w:val="left" w:pos="3744"/>
                <w:tab w:val="left" w:pos="4464"/>
                <w:tab w:val="left" w:pos="5184"/>
                <w:tab w:val="left" w:pos="5904"/>
                <w:tab w:val="left" w:pos="6624"/>
              </w:tabs>
              <w:spacing w:before="240" w:after="240" w:line="276" w:lineRule="auto"/>
              <w:jc w:val="both"/>
              <w:rPr>
                <w:rFonts w:ascii="Arial" w:eastAsia="Arial" w:hAnsi="Arial" w:cs="Arial"/>
              </w:rPr>
            </w:pPr>
            <w:r>
              <w:rPr>
                <w:rFonts w:ascii="Arial" w:eastAsia="Arial" w:hAnsi="Arial" w:cs="Arial"/>
              </w:rPr>
              <w:t>O presente Termo de Referência tem por objeto a</w:t>
            </w:r>
            <w:r>
              <w:rPr>
                <w:rFonts w:ascii="Arial" w:eastAsia="Arial" w:hAnsi="Arial" w:cs="Arial"/>
                <w:b/>
              </w:rPr>
              <w:t xml:space="preserve"> </w:t>
            </w:r>
            <w:r>
              <w:rPr>
                <w:rFonts w:ascii="Arial" w:eastAsia="Arial" w:hAnsi="Arial" w:cs="Arial"/>
              </w:rPr>
              <w:t xml:space="preserve">permissão de uso de bem público, mediante contrato administrativo, para fins de funcionamento de 01 (uma) lanchonete no espaço localizado no Mirante da Serrinha, situado no km 03 da Estrada Municipal que liga a sede do município ao Bairro Serrinha, na Zona Rural de Bueno Brandão/MG, com o objetivo de oferecer suporte à atividade turística e atendimento ao público visitante. Considerando o interesse público na valorização, aproveitamento e manutenção adequada dos bens públicos municipais, faz-se necessária a abertura de </w:t>
            </w:r>
            <w:r w:rsidR="00D255D5">
              <w:rPr>
                <w:rFonts w:ascii="Arial" w:eastAsia="Arial" w:hAnsi="Arial" w:cs="Arial"/>
              </w:rPr>
              <w:t>pregão presencial</w:t>
            </w:r>
            <w:r>
              <w:rPr>
                <w:rFonts w:ascii="Arial" w:eastAsia="Arial" w:hAnsi="Arial" w:cs="Arial"/>
              </w:rPr>
              <w:t xml:space="preserve"> para concessão do uso da lanchonete localizada no referido mirante, garantindo a adequada utilização do espaço e a prestação de serviços de qualidade aos frequentadores. Com espeque na Lei Orgânica do Município e em conformidade com as disposições das Leis Federais nº 8.987/95 e 14.133/21, o Município de Bueno Brandão resolve dar em permissão de uso de bem público o imóvel ora especificado, observadas as condições e finalidades estabelecidas neste Termo.</w:t>
            </w:r>
          </w:p>
        </w:tc>
      </w:tr>
      <w:tr w:rsidR="00B434F2">
        <w:tc>
          <w:tcPr>
            <w:tcW w:w="10320" w:type="dxa"/>
            <w:tcBorders>
              <w:top w:val="single" w:sz="4" w:space="0" w:color="000000"/>
            </w:tcBorders>
            <w:shd w:val="clear" w:color="auto" w:fill="E36C09"/>
          </w:tcPr>
          <w:p w:rsidR="00B434F2" w:rsidRDefault="00B0092F">
            <w:pPr>
              <w:spacing w:line="276" w:lineRule="auto"/>
              <w:rPr>
                <w:rFonts w:ascii="Arial" w:eastAsia="Arial" w:hAnsi="Arial" w:cs="Arial"/>
                <w:b/>
                <w:color w:val="FFFFFF"/>
              </w:rPr>
            </w:pPr>
            <w:r>
              <w:rPr>
                <w:rFonts w:ascii="Arial" w:eastAsia="Arial" w:hAnsi="Arial" w:cs="Arial"/>
                <w:b/>
                <w:color w:val="FFFFFF"/>
              </w:rPr>
              <w:t>1.1. Da natureza do objeto</w:t>
            </w:r>
          </w:p>
        </w:tc>
      </w:tr>
      <w:tr w:rsidR="00B434F2">
        <w:tc>
          <w:tcPr>
            <w:tcW w:w="10320" w:type="dxa"/>
            <w:tcBorders>
              <w:top w:val="single" w:sz="4" w:space="0" w:color="000000"/>
            </w:tcBorders>
          </w:tcPr>
          <w:p w:rsidR="00B434F2" w:rsidRDefault="00B434F2">
            <w:pPr>
              <w:spacing w:line="276" w:lineRule="auto"/>
              <w:ind w:left="141" w:right="228"/>
              <w:jc w:val="both"/>
              <w:rPr>
                <w:rFonts w:ascii="Arial" w:eastAsia="Arial" w:hAnsi="Arial" w:cs="Arial"/>
              </w:rPr>
            </w:pPr>
          </w:p>
          <w:p w:rsidR="00B434F2" w:rsidRDefault="00B0092F">
            <w:pPr>
              <w:spacing w:line="276" w:lineRule="auto"/>
              <w:ind w:left="141" w:right="228"/>
              <w:jc w:val="both"/>
              <w:rPr>
                <w:rFonts w:ascii="Arial" w:eastAsia="Arial" w:hAnsi="Arial" w:cs="Arial"/>
                <w:color w:val="000000"/>
              </w:rPr>
            </w:pPr>
            <w:r>
              <w:rPr>
                <w:rFonts w:ascii="Arial" w:eastAsia="Arial" w:hAnsi="Arial" w:cs="Arial"/>
              </w:rPr>
              <w:t xml:space="preserve">(X) Não se enquadra como sendo bem de luxo, conforme Decreto Federal </w:t>
            </w:r>
            <w:proofErr w:type="gramStart"/>
            <w:r>
              <w:rPr>
                <w:rFonts w:ascii="Arial" w:eastAsia="Arial" w:hAnsi="Arial" w:cs="Arial"/>
              </w:rPr>
              <w:t>n.º</w:t>
            </w:r>
            <w:proofErr w:type="gramEnd"/>
            <w:r>
              <w:rPr>
                <w:rFonts w:ascii="Arial" w:eastAsia="Arial" w:hAnsi="Arial" w:cs="Arial"/>
              </w:rPr>
              <w:t xml:space="preserve"> </w:t>
            </w:r>
            <w:r>
              <w:rPr>
                <w:rFonts w:ascii="Arial" w:eastAsia="Arial" w:hAnsi="Arial" w:cs="Arial"/>
                <w:color w:val="000000"/>
              </w:rPr>
              <w:t>10.818, de 27 de Setembro de 2021.</w:t>
            </w:r>
          </w:p>
          <w:p w:rsidR="00B434F2" w:rsidRDefault="00B434F2">
            <w:pPr>
              <w:spacing w:line="276" w:lineRule="auto"/>
              <w:ind w:left="141" w:right="228"/>
              <w:jc w:val="both"/>
              <w:rPr>
                <w:rFonts w:ascii="Arial" w:eastAsia="Arial" w:hAnsi="Arial" w:cs="Arial"/>
                <w:color w:val="000000"/>
              </w:rPr>
            </w:pPr>
          </w:p>
          <w:p w:rsidR="00B434F2" w:rsidRDefault="00B0092F">
            <w:pPr>
              <w:pBdr>
                <w:top w:val="nil"/>
                <w:left w:val="nil"/>
                <w:bottom w:val="nil"/>
                <w:right w:val="nil"/>
                <w:between w:val="nil"/>
              </w:pBdr>
              <w:tabs>
                <w:tab w:val="left" w:pos="1392"/>
              </w:tabs>
              <w:spacing w:line="276" w:lineRule="auto"/>
              <w:ind w:left="141" w:right="228"/>
              <w:jc w:val="both"/>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Os</w:t>
            </w:r>
            <w:proofErr w:type="gramEnd"/>
            <w:r>
              <w:rPr>
                <w:rFonts w:ascii="Arial" w:eastAsia="Arial" w:hAnsi="Arial" w:cs="Arial"/>
                <w:color w:val="000000"/>
              </w:rPr>
              <w:t xml:space="preserve"> bens objeto desta contratação são caracterizados como comuns, com características e especificações usuais de mercado.</w:t>
            </w:r>
          </w:p>
          <w:p w:rsidR="00B434F2" w:rsidRDefault="00B434F2">
            <w:pPr>
              <w:pBdr>
                <w:top w:val="nil"/>
                <w:left w:val="nil"/>
                <w:bottom w:val="nil"/>
                <w:right w:val="nil"/>
                <w:between w:val="nil"/>
              </w:pBdr>
              <w:spacing w:line="276" w:lineRule="auto"/>
              <w:ind w:left="196"/>
              <w:jc w:val="both"/>
              <w:rPr>
                <w:rFonts w:ascii="Arial" w:eastAsia="Arial" w:hAnsi="Arial" w:cs="Arial"/>
                <w:color w:val="000000"/>
              </w:rPr>
            </w:pPr>
          </w:p>
        </w:tc>
      </w:tr>
      <w:tr w:rsidR="00B434F2">
        <w:tc>
          <w:tcPr>
            <w:tcW w:w="10320" w:type="dxa"/>
            <w:tcBorders>
              <w:top w:val="single" w:sz="4" w:space="0" w:color="000000"/>
            </w:tcBorders>
            <w:shd w:val="clear" w:color="auto" w:fill="E36C09"/>
          </w:tcPr>
          <w:p w:rsidR="00B434F2" w:rsidRDefault="00B0092F">
            <w:pPr>
              <w:spacing w:line="276" w:lineRule="auto"/>
              <w:rPr>
                <w:rFonts w:ascii="Arial" w:eastAsia="Arial" w:hAnsi="Arial" w:cs="Arial"/>
                <w:b/>
                <w:color w:val="FFFFFF"/>
              </w:rPr>
            </w:pPr>
            <w:r>
              <w:rPr>
                <w:rFonts w:ascii="Arial" w:eastAsia="Arial" w:hAnsi="Arial" w:cs="Arial"/>
                <w:b/>
                <w:color w:val="FFFFFF"/>
              </w:rPr>
              <w:t>1.2. Descrição</w:t>
            </w:r>
            <w:r>
              <w:rPr>
                <w:rFonts w:ascii="Arial" w:eastAsia="Arial" w:hAnsi="Arial" w:cs="Arial"/>
                <w:b/>
                <w:color w:val="FF0000"/>
              </w:rPr>
              <w:t xml:space="preserve"> </w:t>
            </w:r>
            <w:r>
              <w:rPr>
                <w:rFonts w:ascii="Arial" w:eastAsia="Arial" w:hAnsi="Arial" w:cs="Arial"/>
                <w:b/>
                <w:color w:val="FFFFFF"/>
              </w:rPr>
              <w:t>da solução como um todo considerando o ciclo de vida do objeto</w:t>
            </w:r>
          </w:p>
        </w:tc>
      </w:tr>
      <w:tr w:rsidR="00B434F2">
        <w:trPr>
          <w:trHeight w:val="1342"/>
        </w:trPr>
        <w:tc>
          <w:tcPr>
            <w:tcW w:w="10320" w:type="dxa"/>
            <w:tcBorders>
              <w:top w:val="single" w:sz="4" w:space="0" w:color="000000"/>
            </w:tcBorders>
          </w:tcPr>
          <w:p w:rsidR="00B434F2" w:rsidRDefault="00B434F2">
            <w:pPr>
              <w:spacing w:line="276" w:lineRule="auto"/>
              <w:ind w:left="141"/>
              <w:rPr>
                <w:rFonts w:ascii="Arial" w:eastAsia="Arial" w:hAnsi="Arial" w:cs="Arial"/>
                <w:color w:val="000000"/>
              </w:rPr>
            </w:pPr>
          </w:p>
          <w:p w:rsidR="00B434F2" w:rsidRDefault="00B0092F">
            <w:pPr>
              <w:spacing w:line="276" w:lineRule="auto"/>
              <w:ind w:left="141"/>
              <w:rPr>
                <w:rFonts w:ascii="Arial" w:eastAsia="Arial" w:hAnsi="Arial" w:cs="Arial"/>
                <w:color w:val="000000"/>
              </w:rPr>
            </w:pPr>
            <w:proofErr w:type="gramStart"/>
            <w:r>
              <w:rPr>
                <w:rFonts w:ascii="Arial" w:eastAsia="Arial" w:hAnsi="Arial" w:cs="Arial"/>
                <w:color w:val="000000"/>
              </w:rPr>
              <w:t>(X) Encontra-se</w:t>
            </w:r>
            <w:proofErr w:type="gramEnd"/>
            <w:r>
              <w:rPr>
                <w:rFonts w:ascii="Arial" w:eastAsia="Arial" w:hAnsi="Arial" w:cs="Arial"/>
                <w:color w:val="000000"/>
              </w:rPr>
              <w:t xml:space="preserve"> pormenorizada em tópico específico dos ETP, apêndice deste TR.</w:t>
            </w:r>
          </w:p>
          <w:p w:rsidR="00B434F2" w:rsidRDefault="00B0092F">
            <w:pPr>
              <w:spacing w:line="276" w:lineRule="auto"/>
              <w:ind w:left="141"/>
              <w:rPr>
                <w:rFonts w:ascii="Arial" w:eastAsia="Arial" w:hAnsi="Arial" w:cs="Arial"/>
                <w:color w:val="000000"/>
              </w:rPr>
            </w:pPr>
            <w:r>
              <w:rPr>
                <w:rFonts w:ascii="Arial" w:eastAsia="Arial" w:hAnsi="Arial" w:cs="Arial"/>
                <w:color w:val="000000"/>
              </w:rPr>
              <w:t xml:space="preserve"> </w:t>
            </w:r>
            <w:proofErr w:type="gramStart"/>
            <w:r>
              <w:rPr>
                <w:rFonts w:ascii="Arial" w:eastAsia="Arial" w:hAnsi="Arial" w:cs="Arial"/>
                <w:color w:val="000000"/>
              </w:rPr>
              <w:t xml:space="preserve">( </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Prevista no Catálogo Eletrônico de Padronização de Compras e Serviços</w:t>
            </w:r>
          </w:p>
          <w:p w:rsidR="00B434F2" w:rsidRDefault="00B0092F">
            <w:pPr>
              <w:spacing w:line="276" w:lineRule="auto"/>
              <w:ind w:left="141"/>
              <w:rPr>
                <w:rFonts w:ascii="Arial" w:eastAsia="Arial" w:hAnsi="Arial" w:cs="Arial"/>
                <w:color w:val="000000"/>
              </w:rPr>
            </w:pPr>
            <w:r>
              <w:rPr>
                <w:rFonts w:ascii="Arial" w:eastAsia="Arial" w:hAnsi="Arial" w:cs="Arial"/>
                <w:color w:val="000000"/>
              </w:rPr>
              <w:t xml:space="preserve"> </w:t>
            </w: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Não prevista no Catálogo Eletrônico de Padronização de Compras e Serviços, pois o mesmo ainda não foi elaborado em nosso município. </w:t>
            </w:r>
          </w:p>
          <w:p w:rsidR="00B434F2" w:rsidRDefault="00B434F2">
            <w:pPr>
              <w:spacing w:line="276" w:lineRule="auto"/>
              <w:ind w:left="141"/>
              <w:rPr>
                <w:rFonts w:ascii="Arial" w:eastAsia="Arial" w:hAnsi="Arial" w:cs="Arial"/>
                <w:color w:val="000000"/>
              </w:rPr>
            </w:pPr>
          </w:p>
        </w:tc>
      </w:tr>
      <w:tr w:rsidR="00B434F2">
        <w:tc>
          <w:tcPr>
            <w:tcW w:w="10320" w:type="dxa"/>
            <w:tcBorders>
              <w:top w:val="single" w:sz="4" w:space="0" w:color="000000"/>
            </w:tcBorders>
            <w:shd w:val="clear" w:color="auto" w:fill="E36C09"/>
          </w:tcPr>
          <w:p w:rsidR="00B434F2" w:rsidRDefault="00B0092F">
            <w:pPr>
              <w:spacing w:line="276" w:lineRule="auto"/>
              <w:rPr>
                <w:rFonts w:ascii="Arial" w:eastAsia="Arial" w:hAnsi="Arial" w:cs="Arial"/>
                <w:b/>
                <w:color w:val="FFFFFF"/>
              </w:rPr>
            </w:pPr>
            <w:r>
              <w:rPr>
                <w:rFonts w:ascii="Arial" w:eastAsia="Arial" w:hAnsi="Arial" w:cs="Arial"/>
                <w:b/>
                <w:color w:val="FFFFFF"/>
              </w:rPr>
              <w:t>2.</w:t>
            </w:r>
            <w:r>
              <w:rPr>
                <w:rFonts w:ascii="Arial" w:eastAsia="Arial" w:hAnsi="Arial" w:cs="Arial"/>
                <w:color w:val="FFFFFF"/>
              </w:rPr>
              <w:t xml:space="preserve"> </w:t>
            </w:r>
            <w:r>
              <w:rPr>
                <w:rFonts w:ascii="Arial" w:eastAsia="Arial" w:hAnsi="Arial" w:cs="Arial"/>
                <w:b/>
                <w:color w:val="FFFFFF"/>
              </w:rPr>
              <w:t>JUSTIFICATIVA DA CONTRATAÇÃO</w:t>
            </w:r>
          </w:p>
        </w:tc>
      </w:tr>
      <w:tr w:rsidR="00B434F2">
        <w:tc>
          <w:tcPr>
            <w:tcW w:w="10320" w:type="dxa"/>
            <w:tcBorders>
              <w:top w:val="single" w:sz="4" w:space="0" w:color="000000"/>
            </w:tcBorders>
          </w:tcPr>
          <w:p w:rsidR="00B434F2" w:rsidRDefault="00B0092F">
            <w:pPr>
              <w:tabs>
                <w:tab w:val="left" w:pos="1320"/>
              </w:tabs>
              <w:spacing w:line="276" w:lineRule="auto"/>
              <w:jc w:val="both"/>
              <w:rPr>
                <w:rFonts w:ascii="Arial" w:eastAsia="Arial" w:hAnsi="Arial" w:cs="Arial"/>
                <w:color w:val="548DD4"/>
              </w:rPr>
            </w:pPr>
            <w:r>
              <w:rPr>
                <w:rFonts w:ascii="Arial" w:eastAsia="Arial" w:hAnsi="Arial" w:cs="Arial"/>
              </w:rPr>
              <w:tab/>
              <w:t>A Fundamentação da Contratação e de seus quantitativos encontra-se pormenorizada em Tópico específico do ETP, apêndice deste Termo de Referência.</w:t>
            </w:r>
            <w:r>
              <w:rPr>
                <w:rFonts w:ascii="Arial" w:eastAsia="Arial" w:hAnsi="Arial" w:cs="Arial"/>
                <w:color w:val="548DD4"/>
              </w:rPr>
              <w:t xml:space="preserve"> </w:t>
            </w:r>
          </w:p>
          <w:p w:rsidR="00B434F2" w:rsidRDefault="00B0092F">
            <w:pPr>
              <w:spacing w:line="276" w:lineRule="auto"/>
              <w:ind w:left="141"/>
              <w:jc w:val="both"/>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xml:space="preserve">) </w:t>
            </w:r>
            <w:proofErr w:type="gramStart"/>
            <w:r>
              <w:rPr>
                <w:rFonts w:ascii="Arial" w:eastAsia="Arial" w:hAnsi="Arial" w:cs="Arial"/>
                <w:color w:val="000000"/>
              </w:rPr>
              <w:t>Sim  (</w:t>
            </w:r>
            <w:proofErr w:type="gramEnd"/>
            <w:r>
              <w:rPr>
                <w:rFonts w:ascii="Arial" w:eastAsia="Arial" w:hAnsi="Arial" w:cs="Arial"/>
              </w:rPr>
              <w:t xml:space="preserve"> </w:t>
            </w:r>
            <w:r>
              <w:rPr>
                <w:rFonts w:ascii="Arial" w:eastAsia="Arial" w:hAnsi="Arial" w:cs="Arial"/>
                <w:color w:val="000000"/>
              </w:rPr>
              <w:t>) Não  (caso não, preencher abaixo)</w:t>
            </w:r>
          </w:p>
          <w:p w:rsidR="00B434F2" w:rsidRDefault="00B434F2">
            <w:pPr>
              <w:spacing w:line="276" w:lineRule="auto"/>
              <w:ind w:left="141"/>
              <w:jc w:val="both"/>
              <w:rPr>
                <w:rFonts w:ascii="Arial" w:eastAsia="Arial" w:hAnsi="Arial" w:cs="Arial"/>
              </w:rPr>
            </w:pPr>
          </w:p>
          <w:p w:rsidR="00B434F2" w:rsidRDefault="00B0092F">
            <w:pPr>
              <w:spacing w:line="276" w:lineRule="auto"/>
              <w:jc w:val="both"/>
              <w:rPr>
                <w:rFonts w:ascii="Arial" w:eastAsia="Arial" w:hAnsi="Arial" w:cs="Arial"/>
                <w:b/>
                <w:i/>
              </w:rPr>
            </w:pPr>
            <w:r>
              <w:rPr>
                <w:rFonts w:ascii="Arial" w:eastAsia="Arial" w:hAnsi="Arial" w:cs="Arial"/>
                <w:b/>
                <w:i/>
              </w:rPr>
              <w:t xml:space="preserve">Razão da necessidade da aquisição: </w:t>
            </w:r>
          </w:p>
          <w:tbl>
            <w:tblPr>
              <w:tblStyle w:val="affffffffd"/>
              <w:tblW w:w="95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B434F2">
              <w:trPr>
                <w:trHeight w:val="4957"/>
              </w:trPr>
              <w:tc>
                <w:tcPr>
                  <w:tcW w:w="9545" w:type="dxa"/>
                </w:tcPr>
                <w:p w:rsidR="00B434F2" w:rsidRDefault="00B0092F" w:rsidP="000431C3">
                  <w:pPr>
                    <w:framePr w:hSpace="141" w:wrap="around" w:vAnchor="text" w:hAnchor="text" w:x="-555" w:y="1"/>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Considerando o interesse público na valorização, aproveitamento e manutenção adequada dos bens públicos municipais, </w:t>
                  </w:r>
                  <w:r>
                    <w:rPr>
                      <w:rFonts w:ascii="Arial" w:eastAsia="Arial" w:hAnsi="Arial" w:cs="Arial"/>
                      <w:b/>
                      <w:color w:val="000000"/>
                    </w:rPr>
                    <w:t xml:space="preserve">faz-se necessária a abertura de </w:t>
                  </w:r>
                  <w:r w:rsidR="003C4A6B" w:rsidRPr="003C4A6B">
                    <w:rPr>
                      <w:rFonts w:ascii="Arial" w:eastAsia="Arial" w:hAnsi="Arial" w:cs="Arial"/>
                      <w:b/>
                      <w:color w:val="000000"/>
                    </w:rPr>
                    <w:t>pregão presencial</w:t>
                  </w:r>
                  <w:r w:rsidR="003C4A6B">
                    <w:rPr>
                      <w:rFonts w:ascii="Arial" w:eastAsia="Arial" w:hAnsi="Arial" w:cs="Arial"/>
                      <w:b/>
                      <w:color w:val="000000"/>
                    </w:rPr>
                    <w:t xml:space="preserve"> </w:t>
                  </w:r>
                  <w:r>
                    <w:rPr>
                      <w:rFonts w:ascii="Arial" w:eastAsia="Arial" w:hAnsi="Arial" w:cs="Arial"/>
                      <w:b/>
                      <w:color w:val="000000"/>
                    </w:rPr>
                    <w:t>para concessão de uso da lanchonete localizada no Mirante do Serrinha</w:t>
                  </w:r>
                  <w:r>
                    <w:rPr>
                      <w:rFonts w:ascii="Arial" w:eastAsia="Arial" w:hAnsi="Arial" w:cs="Arial"/>
                      <w:color w:val="000000"/>
                    </w:rPr>
                    <w:t>.</w:t>
                  </w:r>
                </w:p>
                <w:p w:rsidR="00B434F2" w:rsidRDefault="00B0092F" w:rsidP="000431C3">
                  <w:pPr>
                    <w:framePr w:hSpace="141" w:wrap="around" w:vAnchor="text" w:hAnchor="text" w:x="-555" w:y="1"/>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A lanchonete está situada em ponto estratégico, com potencial turístico consolidado, sendo frequentemente visitada por turistas e moradores, o que reforça sua viabilidade comercial.</w:t>
                  </w:r>
                </w:p>
                <w:p w:rsidR="00B434F2" w:rsidRDefault="00B0092F" w:rsidP="000431C3">
                  <w:pPr>
                    <w:framePr w:hSpace="141" w:wrap="around" w:vAnchor="text" w:hAnchor="text" w:x="-555" w:y="1"/>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A cessão do espaço a terceiros, mediante procedimento licitatório, garante a legalidade, isonomia, publicidade e a busca pela proposta mais vantajosa à administração, conforme previsto na </w:t>
                  </w:r>
                  <w:proofErr w:type="gramStart"/>
                  <w:r>
                    <w:rPr>
                      <w:rFonts w:ascii="Arial" w:eastAsia="Arial" w:hAnsi="Arial" w:cs="Arial"/>
                      <w:color w:val="000000"/>
                    </w:rPr>
                    <w:t>Lei  nº</w:t>
                  </w:r>
                  <w:proofErr w:type="gramEnd"/>
                  <w:r>
                    <w:rPr>
                      <w:rFonts w:ascii="Arial" w:eastAsia="Arial" w:hAnsi="Arial" w:cs="Arial"/>
                      <w:color w:val="000000"/>
                    </w:rPr>
                    <w:t xml:space="preserve"> 14.133/2021, conforme aplicável.</w:t>
                  </w:r>
                </w:p>
                <w:p w:rsidR="00B434F2" w:rsidRDefault="00B0092F" w:rsidP="000431C3">
                  <w:pPr>
                    <w:framePr w:hSpace="141" w:wrap="around" w:vAnchor="text" w:hAnchor="text" w:x="-555" w:y="1"/>
                    <w:pBdr>
                      <w:top w:val="nil"/>
                      <w:left w:val="nil"/>
                      <w:bottom w:val="nil"/>
                      <w:right w:val="nil"/>
                      <w:between w:val="nil"/>
                    </w:pBdr>
                    <w:spacing w:line="276" w:lineRule="auto"/>
                    <w:jc w:val="both"/>
                    <w:rPr>
                      <w:color w:val="000000"/>
                    </w:rPr>
                  </w:pPr>
                  <w:r>
                    <w:rPr>
                      <w:rFonts w:ascii="Arial" w:eastAsia="Arial" w:hAnsi="Arial" w:cs="Arial"/>
                      <w:color w:val="000000"/>
                    </w:rPr>
                    <w:t xml:space="preserve">Diante do exposto, e visando o uso adequado do bem público, a geração de receita ao Município e o estímulo ao desenvolvimento turístico e econômico local, </w:t>
                  </w:r>
                  <w:r>
                    <w:rPr>
                      <w:rFonts w:ascii="Arial" w:eastAsia="Arial" w:hAnsi="Arial" w:cs="Arial"/>
                      <w:b/>
                      <w:color w:val="000000"/>
                    </w:rPr>
                    <w:t xml:space="preserve">solicita-se a abertura de </w:t>
                  </w:r>
                  <w:r w:rsidR="003C4A6B" w:rsidRPr="003C4A6B">
                    <w:rPr>
                      <w:rFonts w:ascii="Arial" w:eastAsia="Arial" w:hAnsi="Arial" w:cs="Arial"/>
                      <w:b/>
                      <w:color w:val="000000"/>
                    </w:rPr>
                    <w:t>pregão presencial</w:t>
                  </w:r>
                  <w:r w:rsidR="003C4A6B">
                    <w:rPr>
                      <w:rFonts w:ascii="Arial" w:eastAsia="Arial" w:hAnsi="Arial" w:cs="Arial"/>
                      <w:b/>
                      <w:color w:val="000000"/>
                    </w:rPr>
                    <w:t xml:space="preserve"> </w:t>
                  </w:r>
                  <w:r>
                    <w:rPr>
                      <w:rFonts w:ascii="Arial" w:eastAsia="Arial" w:hAnsi="Arial" w:cs="Arial"/>
                      <w:color w:val="000000"/>
                    </w:rPr>
                    <w:t>para permitir que terceiros interessados possam utilizar, explorar e manter o espaço da lanchonete do Mirante do Serrinha, conforme os critérios e condições a serem definidos no edital.</w:t>
                  </w:r>
                </w:p>
              </w:tc>
            </w:tr>
          </w:tbl>
          <w:p w:rsidR="00B434F2" w:rsidRDefault="00B434F2">
            <w:pPr>
              <w:spacing w:line="276" w:lineRule="auto"/>
              <w:ind w:left="141"/>
              <w:jc w:val="both"/>
              <w:rPr>
                <w:rFonts w:ascii="Arial" w:eastAsia="Arial" w:hAnsi="Arial" w:cs="Arial"/>
                <w:b/>
                <w:i/>
              </w:rPr>
            </w:pPr>
          </w:p>
          <w:p w:rsidR="00B434F2" w:rsidRDefault="00B0092F">
            <w:pPr>
              <w:spacing w:line="276" w:lineRule="auto"/>
              <w:ind w:left="141"/>
              <w:jc w:val="both"/>
              <w:rPr>
                <w:rFonts w:ascii="Arial" w:eastAsia="Arial" w:hAnsi="Arial" w:cs="Arial"/>
                <w:b/>
                <w:i/>
              </w:rPr>
            </w:pPr>
            <w:r>
              <w:rPr>
                <w:rFonts w:ascii="Arial" w:eastAsia="Arial" w:hAnsi="Arial" w:cs="Arial"/>
                <w:b/>
                <w:i/>
              </w:rPr>
              <w:t>Benefícios diretos e indiretos:</w:t>
            </w:r>
          </w:p>
          <w:p w:rsidR="00B434F2" w:rsidRDefault="00B434F2">
            <w:pPr>
              <w:spacing w:line="276" w:lineRule="auto"/>
              <w:ind w:left="141"/>
              <w:jc w:val="both"/>
              <w:rPr>
                <w:rFonts w:ascii="Arial" w:eastAsia="Arial" w:hAnsi="Arial" w:cs="Arial"/>
                <w:b/>
                <w:i/>
              </w:rPr>
            </w:pPr>
          </w:p>
          <w:tbl>
            <w:tblPr>
              <w:tblStyle w:val="affffffffe"/>
              <w:tblW w:w="95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B434F2">
              <w:trPr>
                <w:trHeight w:val="398"/>
              </w:trPr>
              <w:tc>
                <w:tcPr>
                  <w:tcW w:w="9545" w:type="dxa"/>
                </w:tcPr>
                <w:p w:rsidR="00B434F2" w:rsidRDefault="00B0092F" w:rsidP="000431C3">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rPr>
                    <w:t>Benefícios diretos</w:t>
                  </w:r>
                </w:p>
                <w:p w:rsidR="00B434F2" w:rsidRDefault="00B0092F" w:rsidP="000431C3">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Geração de receita para o Município</w:t>
                  </w:r>
                  <w:r>
                    <w:rPr>
                      <w:rFonts w:ascii="Arial" w:eastAsia="Arial" w:hAnsi="Arial" w:cs="Arial"/>
                      <w:color w:val="000000"/>
                    </w:rPr>
                    <w:t>, por meio da cobrança mensal pelo uso do espaço público, conforme valor de referência apresentado no laudo de avaliação em anexo;</w:t>
                  </w:r>
                </w:p>
                <w:p w:rsidR="00B434F2" w:rsidRDefault="00B0092F" w:rsidP="000431C3">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Funcionamento contínuo da lanchonete</w:t>
                  </w:r>
                  <w:r>
                    <w:rPr>
                      <w:rFonts w:ascii="Arial" w:eastAsia="Arial" w:hAnsi="Arial" w:cs="Arial"/>
                      <w:color w:val="000000"/>
                    </w:rPr>
                    <w:t>, proporcionando atendimento adequado aos visitantes e fortalecendo a experiência turística no local;</w:t>
                  </w:r>
                </w:p>
                <w:p w:rsidR="00B434F2" w:rsidRDefault="00B0092F" w:rsidP="000431C3">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Redução de custos de manutenção</w:t>
                  </w:r>
                  <w:r>
                    <w:rPr>
                      <w:rFonts w:ascii="Arial" w:eastAsia="Arial" w:hAnsi="Arial" w:cs="Arial"/>
                      <w:color w:val="000000"/>
                    </w:rPr>
                    <w:t xml:space="preserve"> para o poder público, com a transferência da responsabilidade ao permissionário;</w:t>
                  </w:r>
                </w:p>
                <w:p w:rsidR="00B434F2" w:rsidRDefault="00B0092F" w:rsidP="000431C3">
                  <w:pPr>
                    <w:framePr w:hSpace="141" w:wrap="around" w:vAnchor="text" w:hAnchor="text" w:x="-555" w:y="1"/>
                    <w:pBdr>
                      <w:top w:val="nil"/>
                      <w:left w:val="nil"/>
                      <w:bottom w:val="nil"/>
                      <w:right w:val="nil"/>
                      <w:between w:val="nil"/>
                    </w:pBdr>
                    <w:spacing w:line="276" w:lineRule="auto"/>
                    <w:rPr>
                      <w:color w:val="000000"/>
                    </w:rPr>
                  </w:pPr>
                  <w:r>
                    <w:rPr>
                      <w:rFonts w:ascii="Arial" w:eastAsia="Arial" w:hAnsi="Arial" w:cs="Arial"/>
                      <w:b/>
                      <w:color w:val="000000"/>
                    </w:rPr>
                    <w:t>Fomento à atividade empreendedora local</w:t>
                  </w:r>
                  <w:r>
                    <w:rPr>
                      <w:rFonts w:ascii="Arial" w:eastAsia="Arial" w:hAnsi="Arial" w:cs="Arial"/>
                      <w:color w:val="000000"/>
                    </w:rPr>
                    <w:t>, criando oportunidades de negócio para comerciantes interessados.</w:t>
                  </w:r>
                </w:p>
              </w:tc>
            </w:tr>
            <w:tr w:rsidR="00B434F2">
              <w:trPr>
                <w:trHeight w:val="398"/>
              </w:trPr>
              <w:tc>
                <w:tcPr>
                  <w:tcW w:w="9545" w:type="dxa"/>
                </w:tcPr>
                <w:p w:rsidR="00B434F2" w:rsidRDefault="00B0092F" w:rsidP="000431C3">
                  <w:pPr>
                    <w:framePr w:hSpace="141" w:wrap="around" w:vAnchor="text" w:hAnchor="text" w:x="-555" w:y="1"/>
                    <w:spacing w:before="120" w:after="120" w:line="276" w:lineRule="auto"/>
                    <w:jc w:val="both"/>
                    <w:rPr>
                      <w:rFonts w:ascii="Arial" w:eastAsia="Arial" w:hAnsi="Arial" w:cs="Arial"/>
                      <w:b/>
                    </w:rPr>
                  </w:pPr>
                  <w:r>
                    <w:rPr>
                      <w:rFonts w:ascii="Arial" w:eastAsia="Arial" w:hAnsi="Arial" w:cs="Arial"/>
                      <w:b/>
                    </w:rPr>
                    <w:t>Benefícios indiretos</w:t>
                  </w:r>
                </w:p>
                <w:p w:rsidR="00B434F2" w:rsidRDefault="00B0092F" w:rsidP="000431C3">
                  <w:pPr>
                    <w:framePr w:hSpace="141" w:wrap="around" w:vAnchor="text" w:hAnchor="text" w:x="-555" w:y="1"/>
                    <w:spacing w:before="120" w:after="120" w:line="276" w:lineRule="auto"/>
                    <w:jc w:val="both"/>
                    <w:rPr>
                      <w:rFonts w:ascii="Arial" w:eastAsia="Arial" w:hAnsi="Arial" w:cs="Arial"/>
                    </w:rPr>
                  </w:pPr>
                  <w:r>
                    <w:rPr>
                      <w:rFonts w:ascii="Arial" w:eastAsia="Arial" w:hAnsi="Arial" w:cs="Arial"/>
                      <w:b/>
                    </w:rPr>
                    <w:t>Valorização do Mirante do Serrinha</w:t>
                  </w:r>
                  <w:r>
                    <w:rPr>
                      <w:rFonts w:ascii="Arial" w:eastAsia="Arial" w:hAnsi="Arial" w:cs="Arial"/>
                    </w:rPr>
                    <w:t xml:space="preserve"> como atrativo turístico completo, com infraestrutura de acolhimento;</w:t>
                  </w:r>
                </w:p>
                <w:p w:rsidR="00B434F2" w:rsidRDefault="00B0092F" w:rsidP="000431C3">
                  <w:pPr>
                    <w:framePr w:hSpace="141" w:wrap="around" w:vAnchor="text" w:hAnchor="text" w:x="-555" w:y="1"/>
                    <w:spacing w:before="120" w:after="120" w:line="276" w:lineRule="auto"/>
                    <w:jc w:val="both"/>
                    <w:rPr>
                      <w:rFonts w:ascii="Arial" w:eastAsia="Arial" w:hAnsi="Arial" w:cs="Arial"/>
                    </w:rPr>
                  </w:pPr>
                  <w:r>
                    <w:rPr>
                      <w:rFonts w:ascii="Arial" w:eastAsia="Arial" w:hAnsi="Arial" w:cs="Arial"/>
                      <w:b/>
                    </w:rPr>
                    <w:t>Aumento da permanência dos visitantes no local</w:t>
                  </w:r>
                  <w:r>
                    <w:rPr>
                      <w:rFonts w:ascii="Arial" w:eastAsia="Arial" w:hAnsi="Arial" w:cs="Arial"/>
                    </w:rPr>
                    <w:t>, incentivando o consumo de outros produtos e serviços no município;</w:t>
                  </w:r>
                </w:p>
                <w:p w:rsidR="00B434F2" w:rsidRDefault="00B0092F" w:rsidP="000431C3">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Geração de empregos diretos e indiretos</w:t>
                  </w:r>
                  <w:r>
                    <w:rPr>
                      <w:rFonts w:ascii="Arial" w:eastAsia="Arial" w:hAnsi="Arial" w:cs="Arial"/>
                      <w:color w:val="000000"/>
                    </w:rPr>
                    <w:t>, promovendo impacto positivo na economia local;</w:t>
                  </w:r>
                </w:p>
                <w:p w:rsidR="00B434F2" w:rsidRDefault="00B0092F" w:rsidP="000431C3">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Melhoria na conservação do espaço público</w:t>
                  </w:r>
                  <w:r>
                    <w:rPr>
                      <w:rFonts w:ascii="Arial" w:eastAsia="Arial" w:hAnsi="Arial" w:cs="Arial"/>
                      <w:color w:val="000000"/>
                    </w:rPr>
                    <w:t>, com maior zelo proporcionado pelo uso ativo e fiscalizado.</w:t>
                  </w:r>
                </w:p>
              </w:tc>
            </w:tr>
          </w:tbl>
          <w:p w:rsidR="00B434F2" w:rsidRDefault="00B434F2">
            <w:pPr>
              <w:spacing w:line="276" w:lineRule="auto"/>
              <w:ind w:left="141"/>
              <w:jc w:val="both"/>
              <w:rPr>
                <w:rFonts w:ascii="Arial" w:eastAsia="Arial" w:hAnsi="Arial" w:cs="Arial"/>
                <w:b/>
                <w:i/>
              </w:rPr>
            </w:pPr>
          </w:p>
          <w:p w:rsidR="00B434F2" w:rsidRDefault="00B0092F">
            <w:pPr>
              <w:spacing w:line="276" w:lineRule="auto"/>
              <w:ind w:left="141"/>
              <w:jc w:val="both"/>
              <w:rPr>
                <w:rFonts w:ascii="Arial" w:eastAsia="Arial" w:hAnsi="Arial" w:cs="Arial"/>
                <w:i/>
                <w:color w:val="FF0000"/>
              </w:rPr>
            </w:pPr>
            <w:r>
              <w:rPr>
                <w:rFonts w:ascii="Arial" w:eastAsia="Arial" w:hAnsi="Arial" w:cs="Arial"/>
                <w:b/>
                <w:i/>
              </w:rPr>
              <w:lastRenderedPageBreak/>
              <w:t xml:space="preserve">Natureza do serviço </w:t>
            </w:r>
            <w:r>
              <w:rPr>
                <w:rFonts w:ascii="Arial" w:eastAsia="Arial" w:hAnsi="Arial" w:cs="Arial"/>
                <w:i/>
              </w:rPr>
              <w:t xml:space="preserve">(X) </w:t>
            </w:r>
            <w:proofErr w:type="gramStart"/>
            <w:r>
              <w:rPr>
                <w:rFonts w:ascii="Arial" w:eastAsia="Arial" w:hAnsi="Arial" w:cs="Arial"/>
                <w:i/>
              </w:rPr>
              <w:t>continuado  (</w:t>
            </w:r>
            <w:proofErr w:type="gramEnd"/>
            <w:r>
              <w:rPr>
                <w:rFonts w:ascii="Arial" w:eastAsia="Arial" w:hAnsi="Arial" w:cs="Arial"/>
                <w:i/>
              </w:rPr>
              <w:t xml:space="preserve">  ) não continuado</w:t>
            </w:r>
            <w:r>
              <w:rPr>
                <w:rFonts w:ascii="Arial" w:eastAsia="Arial" w:hAnsi="Arial" w:cs="Arial"/>
                <w:i/>
                <w:color w:val="FF0000"/>
              </w:rPr>
              <w:t xml:space="preserve">. </w:t>
            </w:r>
          </w:p>
          <w:p w:rsidR="00B434F2" w:rsidRDefault="00B434F2">
            <w:pPr>
              <w:spacing w:line="276" w:lineRule="auto"/>
              <w:ind w:left="141"/>
              <w:jc w:val="both"/>
              <w:rPr>
                <w:rFonts w:ascii="Arial" w:eastAsia="Arial" w:hAnsi="Arial" w:cs="Arial"/>
                <w:i/>
                <w:color w:val="FF0000"/>
              </w:rPr>
            </w:pPr>
          </w:p>
          <w:p w:rsidR="00B434F2" w:rsidRDefault="00B0092F">
            <w:pPr>
              <w:spacing w:line="276" w:lineRule="auto"/>
              <w:ind w:left="141"/>
              <w:jc w:val="both"/>
              <w:rPr>
                <w:rFonts w:ascii="Arial" w:eastAsia="Arial" w:hAnsi="Arial" w:cs="Arial"/>
                <w:b/>
                <w:i/>
              </w:rPr>
            </w:pPr>
            <w:r>
              <w:rPr>
                <w:rFonts w:ascii="Arial" w:eastAsia="Arial" w:hAnsi="Arial" w:cs="Arial"/>
                <w:b/>
                <w:i/>
              </w:rPr>
              <w:t xml:space="preserve">Inexigibilidade ou dispensa de licitação </w:t>
            </w:r>
            <w:proofErr w:type="gramStart"/>
            <w:r>
              <w:rPr>
                <w:rFonts w:ascii="Arial" w:eastAsia="Arial" w:hAnsi="Arial" w:cs="Arial"/>
                <w:i/>
              </w:rPr>
              <w:t>(  )</w:t>
            </w:r>
            <w:proofErr w:type="gramEnd"/>
            <w:r>
              <w:rPr>
                <w:rFonts w:ascii="Arial" w:eastAsia="Arial" w:hAnsi="Arial" w:cs="Arial"/>
                <w:i/>
              </w:rPr>
              <w:t>sim    (X)não</w:t>
            </w:r>
          </w:p>
          <w:p w:rsidR="00B434F2" w:rsidRDefault="00B434F2">
            <w:pPr>
              <w:spacing w:line="276" w:lineRule="auto"/>
              <w:ind w:left="141"/>
              <w:jc w:val="both"/>
              <w:rPr>
                <w:rFonts w:ascii="Arial" w:eastAsia="Arial" w:hAnsi="Arial" w:cs="Arial"/>
                <w:b/>
                <w:i/>
                <w:u w:val="single"/>
              </w:rPr>
            </w:pPr>
          </w:p>
          <w:p w:rsidR="00B434F2" w:rsidRDefault="00B0092F">
            <w:pPr>
              <w:spacing w:line="276" w:lineRule="auto"/>
              <w:ind w:left="141"/>
              <w:jc w:val="both"/>
              <w:rPr>
                <w:rFonts w:ascii="Arial" w:eastAsia="Arial" w:hAnsi="Arial" w:cs="Arial"/>
                <w:b/>
                <w:i/>
              </w:rPr>
            </w:pPr>
            <w:r>
              <w:rPr>
                <w:rFonts w:ascii="Arial" w:eastAsia="Arial" w:hAnsi="Arial" w:cs="Arial"/>
                <w:b/>
                <w:i/>
                <w:u w:val="single"/>
              </w:rPr>
              <w:t>Justificativa quanto ao quantitativo demandado</w:t>
            </w:r>
            <w:r>
              <w:rPr>
                <w:rFonts w:ascii="Arial" w:eastAsia="Arial" w:hAnsi="Arial" w:cs="Arial"/>
                <w:b/>
                <w:i/>
              </w:rPr>
              <w:t xml:space="preserve">: </w:t>
            </w:r>
          </w:p>
          <w:p w:rsidR="00B434F2" w:rsidRDefault="00B434F2">
            <w:pPr>
              <w:spacing w:line="276" w:lineRule="auto"/>
              <w:ind w:left="141"/>
              <w:jc w:val="both"/>
              <w:rPr>
                <w:rFonts w:ascii="Arial" w:eastAsia="Arial" w:hAnsi="Arial" w:cs="Arial"/>
                <w:b/>
                <w:i/>
              </w:rPr>
            </w:pPr>
          </w:p>
          <w:p w:rsidR="00B434F2" w:rsidRDefault="00B0092F">
            <w:pPr>
              <w:spacing w:line="276" w:lineRule="auto"/>
              <w:ind w:left="141"/>
              <w:jc w:val="both"/>
              <w:rPr>
                <w:rFonts w:ascii="Arial" w:eastAsia="Arial" w:hAnsi="Arial" w:cs="Arial"/>
                <w:i/>
              </w:rPr>
            </w:pPr>
            <w:proofErr w:type="gramStart"/>
            <w:r>
              <w:rPr>
                <w:rFonts w:ascii="Arial" w:eastAsia="Arial" w:hAnsi="Arial" w:cs="Arial"/>
                <w:b/>
                <w:i/>
              </w:rPr>
              <w:t xml:space="preserve">(  </w:t>
            </w:r>
            <w:proofErr w:type="gramEnd"/>
            <w:r>
              <w:rPr>
                <w:rFonts w:ascii="Arial" w:eastAsia="Arial" w:hAnsi="Arial" w:cs="Arial"/>
                <w:b/>
                <w:i/>
              </w:rPr>
              <w:t xml:space="preserve"> ) Consumo do exercício anterior</w:t>
            </w:r>
            <w:r>
              <w:rPr>
                <w:rFonts w:ascii="Arial" w:eastAsia="Arial" w:hAnsi="Arial" w:cs="Arial"/>
                <w:b/>
              </w:rPr>
              <w:t>:</w:t>
            </w:r>
            <w:r>
              <w:rPr>
                <w:rFonts w:ascii="Arial" w:eastAsia="Arial" w:hAnsi="Arial" w:cs="Arial"/>
              </w:rPr>
              <w:t xml:space="preserve"> </w:t>
            </w:r>
          </w:p>
          <w:p w:rsidR="00B434F2" w:rsidRDefault="00B0092F">
            <w:pPr>
              <w:spacing w:line="276" w:lineRule="auto"/>
              <w:ind w:left="141"/>
              <w:jc w:val="both"/>
              <w:rPr>
                <w:rFonts w:ascii="Arial" w:eastAsia="Arial" w:hAnsi="Arial" w:cs="Arial"/>
                <w:i/>
              </w:rPr>
            </w:pPr>
            <w:proofErr w:type="gramStart"/>
            <w:r>
              <w:rPr>
                <w:rFonts w:ascii="Arial" w:eastAsia="Arial" w:hAnsi="Arial" w:cs="Arial"/>
                <w:i/>
              </w:rPr>
              <w:t>(  x</w:t>
            </w:r>
            <w:proofErr w:type="gramEnd"/>
            <w:r>
              <w:rPr>
                <w:rFonts w:ascii="Arial" w:eastAsia="Arial" w:hAnsi="Arial" w:cs="Arial"/>
                <w:i/>
              </w:rPr>
              <w:t xml:space="preserve"> )Não se aplica. Neste caso, justificar abaixo o quantitativo.</w:t>
            </w:r>
          </w:p>
          <w:p w:rsidR="00B434F2" w:rsidRDefault="00B434F2">
            <w:pPr>
              <w:spacing w:line="276" w:lineRule="auto"/>
              <w:ind w:left="141"/>
              <w:jc w:val="both"/>
              <w:rPr>
                <w:rFonts w:ascii="Arial" w:eastAsia="Arial" w:hAnsi="Arial" w:cs="Arial"/>
                <w:i/>
              </w:rPr>
            </w:pPr>
          </w:p>
          <w:tbl>
            <w:tblPr>
              <w:tblStyle w:val="afffffffff"/>
              <w:tblW w:w="95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B434F2">
              <w:trPr>
                <w:trHeight w:val="330"/>
              </w:trPr>
              <w:tc>
                <w:tcPr>
                  <w:tcW w:w="9545" w:type="dxa"/>
                </w:tcPr>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O consumo do exercício anterior não se aplica por se tratar da concessão de uso de um bem público específico — a lanchonete Mirante do Serrinha. O quantitativo de 01 (uma) unidade é determinado pela existência física de apenas um espaço disponível, sendo este processo necessário para garantir sua adequada utilização, manutenção e apoio ao turismo local.</w:t>
                  </w:r>
                </w:p>
              </w:tc>
            </w:tr>
            <w:tr w:rsidR="002E47EC">
              <w:trPr>
                <w:trHeight w:val="330"/>
              </w:trPr>
              <w:tc>
                <w:tcPr>
                  <w:tcW w:w="9545" w:type="dxa"/>
                </w:tcPr>
                <w:p w:rsidR="002E47EC" w:rsidRDefault="002E47EC" w:rsidP="000431C3">
                  <w:pPr>
                    <w:framePr w:hSpace="141" w:wrap="around" w:vAnchor="text" w:hAnchor="text" w:x="-555" w:y="1"/>
                    <w:spacing w:line="276" w:lineRule="auto"/>
                    <w:jc w:val="both"/>
                    <w:rPr>
                      <w:rFonts w:ascii="Arial" w:eastAsia="Arial" w:hAnsi="Arial" w:cs="Arial"/>
                    </w:rPr>
                  </w:pPr>
                </w:p>
              </w:tc>
            </w:tr>
          </w:tbl>
          <w:p w:rsidR="00B434F2" w:rsidRDefault="00B434F2">
            <w:pPr>
              <w:spacing w:line="276" w:lineRule="auto"/>
              <w:jc w:val="both"/>
              <w:rPr>
                <w:rFonts w:ascii="Arial" w:eastAsia="Arial" w:hAnsi="Arial" w:cs="Arial"/>
                <w:color w:val="548DD4"/>
              </w:rPr>
            </w:pPr>
          </w:p>
        </w:tc>
      </w:tr>
      <w:tr w:rsidR="00B434F2">
        <w:tc>
          <w:tcPr>
            <w:tcW w:w="10320" w:type="dxa"/>
            <w:tcBorders>
              <w:top w:val="single" w:sz="4" w:space="0" w:color="000000"/>
            </w:tcBorders>
            <w:shd w:val="clear" w:color="auto" w:fill="E36C09"/>
          </w:tcPr>
          <w:p w:rsidR="00B434F2" w:rsidRDefault="00B0092F">
            <w:pPr>
              <w:spacing w:line="276" w:lineRule="auto"/>
              <w:rPr>
                <w:rFonts w:ascii="Arial" w:eastAsia="Arial" w:hAnsi="Arial" w:cs="Arial"/>
                <w:b/>
                <w:color w:val="FFFFFF"/>
              </w:rPr>
            </w:pPr>
            <w:r>
              <w:rPr>
                <w:rFonts w:ascii="Arial" w:eastAsia="Arial" w:hAnsi="Arial" w:cs="Arial"/>
                <w:b/>
                <w:color w:val="FFFFFF"/>
              </w:rPr>
              <w:lastRenderedPageBreak/>
              <w:t>3.</w:t>
            </w:r>
            <w:r>
              <w:rPr>
                <w:rFonts w:ascii="Arial" w:eastAsia="Arial" w:hAnsi="Arial" w:cs="Arial"/>
                <w:color w:val="FFFFFF"/>
              </w:rPr>
              <w:t xml:space="preserve"> </w:t>
            </w:r>
            <w:r>
              <w:rPr>
                <w:rFonts w:ascii="Arial" w:eastAsia="Arial" w:hAnsi="Arial" w:cs="Arial"/>
                <w:b/>
                <w:color w:val="FFFFFF"/>
              </w:rPr>
              <w:t>DOS PARÂMETROS DA LICITAÇÃO</w:t>
            </w:r>
          </w:p>
        </w:tc>
      </w:tr>
      <w:tr w:rsidR="00B434F2">
        <w:tc>
          <w:tcPr>
            <w:tcW w:w="10320" w:type="dxa"/>
            <w:tcBorders>
              <w:top w:val="single" w:sz="4" w:space="0" w:color="000000"/>
            </w:tcBorders>
          </w:tcPr>
          <w:p w:rsidR="00B434F2" w:rsidRDefault="00B434F2">
            <w:pPr>
              <w:pBdr>
                <w:top w:val="nil"/>
                <w:left w:val="nil"/>
                <w:bottom w:val="nil"/>
                <w:right w:val="nil"/>
                <w:between w:val="nil"/>
              </w:pBdr>
              <w:tabs>
                <w:tab w:val="left" w:pos="483"/>
              </w:tabs>
              <w:spacing w:line="276" w:lineRule="auto"/>
              <w:ind w:left="720"/>
              <w:rPr>
                <w:rFonts w:ascii="Arial" w:eastAsia="Arial" w:hAnsi="Arial" w:cs="Arial"/>
                <w:b/>
                <w:color w:val="000000"/>
              </w:rPr>
            </w:pPr>
          </w:p>
          <w:p w:rsidR="00B434F2" w:rsidRDefault="00B0092F">
            <w:pPr>
              <w:tabs>
                <w:tab w:val="left" w:pos="483"/>
              </w:tabs>
              <w:spacing w:line="276" w:lineRule="auto"/>
              <w:ind w:left="141"/>
              <w:rPr>
                <w:rFonts w:ascii="Arial" w:eastAsia="Arial" w:hAnsi="Arial" w:cs="Arial"/>
                <w:b/>
              </w:rPr>
            </w:pPr>
            <w:r>
              <w:rPr>
                <w:rFonts w:ascii="Arial" w:eastAsia="Arial" w:hAnsi="Arial" w:cs="Arial"/>
                <w:b/>
              </w:rPr>
              <w:t>3.1. A proposta vencedora será selecionada pelo critério:</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Menor Preço por Item;             </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Menor Preço por Lote; </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Justificar a escolha: _______________________________</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Menor Preço Global;</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 xml:space="preserve">Justificar a escolha: ________________________________            </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Maior Desconto Global sobre a Tabela de Preços (nome da tabela);</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Justificar a escolha: _____________________________________________</w:t>
            </w:r>
          </w:p>
          <w:p w:rsidR="00B434F2" w:rsidRDefault="00B0092F">
            <w:pPr>
              <w:pBdr>
                <w:top w:val="nil"/>
                <w:left w:val="nil"/>
                <w:bottom w:val="nil"/>
                <w:right w:val="nil"/>
                <w:between w:val="nil"/>
              </w:pBdr>
              <w:tabs>
                <w:tab w:val="left" w:pos="483"/>
              </w:tabs>
              <w:spacing w:line="276" w:lineRule="auto"/>
              <w:ind w:left="141"/>
              <w:rPr>
                <w:rFonts w:ascii="Arial" w:eastAsia="Arial" w:hAnsi="Arial" w:cs="Arial"/>
                <w:b/>
              </w:rPr>
            </w:pPr>
            <w:proofErr w:type="gramStart"/>
            <w:r>
              <w:rPr>
                <w:rFonts w:ascii="Arial" w:eastAsia="Arial" w:hAnsi="Arial" w:cs="Arial"/>
                <w:b/>
              </w:rPr>
              <w:t>(X) Outro</w:t>
            </w:r>
            <w:proofErr w:type="gramEnd"/>
            <w:r>
              <w:rPr>
                <w:rFonts w:ascii="Arial" w:eastAsia="Arial" w:hAnsi="Arial" w:cs="Arial"/>
                <w:b/>
              </w:rPr>
              <w:t xml:space="preserve"> – Especificar: Maior oferta.</w:t>
            </w:r>
          </w:p>
          <w:p w:rsidR="00B434F2" w:rsidRDefault="00B434F2">
            <w:pPr>
              <w:pBdr>
                <w:top w:val="nil"/>
                <w:left w:val="nil"/>
                <w:bottom w:val="nil"/>
                <w:right w:val="nil"/>
                <w:between w:val="nil"/>
              </w:pBdr>
              <w:tabs>
                <w:tab w:val="left" w:pos="483"/>
              </w:tabs>
              <w:spacing w:line="276" w:lineRule="auto"/>
              <w:ind w:left="141"/>
              <w:rPr>
                <w:rFonts w:ascii="Arial" w:eastAsia="Arial" w:hAnsi="Arial" w:cs="Arial"/>
              </w:rPr>
            </w:pPr>
          </w:p>
          <w:p w:rsidR="00B434F2" w:rsidRDefault="00B0092F">
            <w:pPr>
              <w:tabs>
                <w:tab w:val="left" w:pos="483"/>
              </w:tabs>
              <w:spacing w:line="276" w:lineRule="auto"/>
              <w:ind w:left="141"/>
              <w:rPr>
                <w:rFonts w:ascii="Arial" w:eastAsia="Arial" w:hAnsi="Arial" w:cs="Arial"/>
                <w:b/>
              </w:rPr>
            </w:pPr>
            <w:r>
              <w:rPr>
                <w:rFonts w:ascii="Arial" w:eastAsia="Arial" w:hAnsi="Arial" w:cs="Arial"/>
                <w:b/>
              </w:rPr>
              <w:t>3.2. Será adotado o Sistema de Registro de Preços – SRP?</w:t>
            </w:r>
          </w:p>
          <w:p w:rsidR="00B434F2" w:rsidRDefault="00B0092F">
            <w:pPr>
              <w:pBdr>
                <w:top w:val="nil"/>
                <w:left w:val="nil"/>
                <w:bottom w:val="nil"/>
                <w:right w:val="nil"/>
                <w:between w:val="nil"/>
              </w:pBdr>
              <w:tabs>
                <w:tab w:val="left" w:pos="1452"/>
                <w:tab w:val="left" w:pos="1454"/>
              </w:tabs>
              <w:spacing w:line="276" w:lineRule="auto"/>
              <w:ind w:left="141"/>
              <w:rPr>
                <w:rFonts w:ascii="Arial" w:eastAsia="Arial" w:hAnsi="Arial" w:cs="Arial"/>
                <w:i/>
                <w:color w:val="000000"/>
              </w:rPr>
            </w:pPr>
            <w:proofErr w:type="gramStart"/>
            <w:r>
              <w:rPr>
                <w:rFonts w:ascii="Arial" w:eastAsia="Arial" w:hAnsi="Arial" w:cs="Arial"/>
                <w:i/>
                <w:color w:val="000000"/>
              </w:rPr>
              <w:t>(</w:t>
            </w:r>
            <w:r>
              <w:rPr>
                <w:rFonts w:ascii="Arial" w:eastAsia="Arial" w:hAnsi="Arial" w:cs="Arial"/>
                <w:i/>
              </w:rPr>
              <w:t xml:space="preserve"> </w:t>
            </w:r>
            <w:r>
              <w:rPr>
                <w:rFonts w:ascii="Arial" w:eastAsia="Arial" w:hAnsi="Arial" w:cs="Arial"/>
                <w:i/>
                <w:color w:val="000000"/>
              </w:rPr>
              <w:t>)</w:t>
            </w:r>
            <w:proofErr w:type="gramEnd"/>
            <w:r>
              <w:rPr>
                <w:rFonts w:ascii="Arial" w:eastAsia="Arial" w:hAnsi="Arial" w:cs="Arial"/>
                <w:i/>
                <w:color w:val="000000"/>
              </w:rPr>
              <w:t xml:space="preserve"> Sim </w:t>
            </w:r>
            <w:r>
              <w:rPr>
                <w:rFonts w:ascii="Arial" w:eastAsia="Arial" w:hAnsi="Arial" w:cs="Arial"/>
                <w:b/>
                <w:i/>
                <w:color w:val="000000"/>
              </w:rPr>
              <w:t xml:space="preserve">(preencher o anexo II do Termo de Referência) </w:t>
            </w:r>
          </w:p>
          <w:p w:rsidR="00B434F2" w:rsidRDefault="00B0092F">
            <w:pPr>
              <w:tabs>
                <w:tab w:val="left" w:pos="1452"/>
                <w:tab w:val="left" w:pos="1454"/>
              </w:tabs>
              <w:spacing w:line="276" w:lineRule="auto"/>
              <w:rPr>
                <w:rFonts w:ascii="Arial" w:eastAsia="Arial" w:hAnsi="Arial" w:cs="Arial"/>
                <w:i/>
              </w:rPr>
            </w:pPr>
            <w:bookmarkStart w:id="1" w:name="_heading=h.gjdgxs" w:colFirst="0" w:colLast="0"/>
            <w:bookmarkEnd w:id="1"/>
            <w:r>
              <w:rPr>
                <w:rFonts w:ascii="Arial" w:eastAsia="Arial" w:hAnsi="Arial" w:cs="Arial"/>
                <w:i/>
              </w:rPr>
              <w:t xml:space="preserve"> </w:t>
            </w:r>
            <w:proofErr w:type="gramStart"/>
            <w:r>
              <w:rPr>
                <w:rFonts w:ascii="Arial" w:eastAsia="Arial" w:hAnsi="Arial" w:cs="Arial"/>
                <w:i/>
              </w:rPr>
              <w:t>(X) Não</w:t>
            </w:r>
            <w:proofErr w:type="gramEnd"/>
          </w:p>
          <w:p w:rsidR="00B434F2" w:rsidRDefault="00B434F2">
            <w:pPr>
              <w:pBdr>
                <w:top w:val="nil"/>
                <w:left w:val="nil"/>
                <w:bottom w:val="nil"/>
                <w:right w:val="nil"/>
                <w:between w:val="nil"/>
              </w:pBdr>
              <w:spacing w:line="276" w:lineRule="auto"/>
              <w:ind w:left="141"/>
              <w:rPr>
                <w:rFonts w:ascii="Arial" w:eastAsia="Arial" w:hAnsi="Arial" w:cs="Arial"/>
                <w:color w:val="000000"/>
              </w:rPr>
            </w:pPr>
          </w:p>
          <w:p w:rsidR="00B434F2" w:rsidRDefault="00B0092F">
            <w:pPr>
              <w:tabs>
                <w:tab w:val="left" w:pos="763"/>
              </w:tabs>
              <w:spacing w:line="276" w:lineRule="auto"/>
              <w:ind w:left="141" w:right="228"/>
              <w:jc w:val="both"/>
              <w:rPr>
                <w:rFonts w:ascii="Arial" w:eastAsia="Arial" w:hAnsi="Arial" w:cs="Arial"/>
                <w:b/>
              </w:rPr>
            </w:pPr>
            <w:r>
              <w:rPr>
                <w:rFonts w:ascii="Arial" w:eastAsia="Arial" w:hAnsi="Arial" w:cs="Arial"/>
                <w:b/>
              </w:rPr>
              <w:t xml:space="preserve">3.3. Será adotado tratamento diferenciado a microempresas (ME) e empresas de pequeno porte (EPP), conforme o disposto no art. 48 da Lei Complementar nº 123/2006 (alterado pela Lei Complementar nº 147/2014): </w:t>
            </w:r>
            <w:r>
              <w:rPr>
                <w:rFonts w:ascii="Arial" w:eastAsia="Arial" w:hAnsi="Arial" w:cs="Arial"/>
                <w:i/>
                <w:u w:val="single"/>
              </w:rPr>
              <w:t>(A ser preenchido por Compras após a pesquisa de preços)</w:t>
            </w:r>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Sim. Qual benefício? _____________________________________</w:t>
            </w:r>
          </w:p>
          <w:p w:rsidR="00B434F2" w:rsidRDefault="00B0092F">
            <w:pPr>
              <w:pBdr>
                <w:top w:val="nil"/>
                <w:left w:val="nil"/>
                <w:bottom w:val="nil"/>
                <w:right w:val="nil"/>
                <w:between w:val="nil"/>
              </w:pBdr>
              <w:spacing w:line="276" w:lineRule="auto"/>
              <w:ind w:right="228"/>
              <w:rPr>
                <w:rFonts w:ascii="Arial" w:eastAsia="Arial" w:hAnsi="Arial" w:cs="Arial"/>
                <w:color w:val="000000"/>
              </w:rPr>
            </w:pPr>
            <w:r>
              <w:rPr>
                <w:rFonts w:ascii="Arial" w:eastAsia="Arial" w:hAnsi="Arial" w:cs="Arial"/>
              </w:rPr>
              <w:t xml:space="preserve">  </w:t>
            </w:r>
            <w:proofErr w:type="gramStart"/>
            <w:r>
              <w:rPr>
                <w:rFonts w:ascii="Arial" w:eastAsia="Arial" w:hAnsi="Arial" w:cs="Arial"/>
                <w:color w:val="000000"/>
              </w:rPr>
              <w:t xml:space="preserve">(  </w:t>
            </w:r>
            <w:proofErr w:type="gramEnd"/>
            <w:r>
              <w:rPr>
                <w:rFonts w:ascii="Arial" w:eastAsia="Arial" w:hAnsi="Arial" w:cs="Arial"/>
                <w:color w:val="000000"/>
              </w:rPr>
              <w:t xml:space="preserve">  )   </w:t>
            </w:r>
            <w:r>
              <w:rPr>
                <w:rFonts w:ascii="Arial" w:eastAsia="Arial" w:hAnsi="Arial" w:cs="Arial"/>
              </w:rPr>
              <w:t>Não</w:t>
            </w:r>
            <w:r>
              <w:rPr>
                <w:rFonts w:ascii="Arial" w:eastAsia="Arial" w:hAnsi="Arial" w:cs="Arial"/>
                <w:color w:val="000000"/>
              </w:rPr>
              <w:t xml:space="preserve"> . Justificativa ________________________________________</w:t>
            </w:r>
          </w:p>
          <w:p w:rsidR="00B434F2" w:rsidRDefault="00B434F2">
            <w:pPr>
              <w:pBdr>
                <w:top w:val="nil"/>
                <w:left w:val="nil"/>
                <w:bottom w:val="nil"/>
                <w:right w:val="nil"/>
                <w:between w:val="nil"/>
              </w:pBdr>
              <w:spacing w:line="276" w:lineRule="auto"/>
              <w:ind w:left="141" w:right="227"/>
              <w:rPr>
                <w:rFonts w:ascii="Arial" w:eastAsia="Arial" w:hAnsi="Arial" w:cs="Arial"/>
                <w:color w:val="000000"/>
              </w:rPr>
            </w:pPr>
          </w:p>
          <w:p w:rsidR="00B434F2" w:rsidRDefault="00B0092F">
            <w:pPr>
              <w:widowControl w:val="0"/>
              <w:pBdr>
                <w:top w:val="nil"/>
                <w:left w:val="nil"/>
                <w:bottom w:val="nil"/>
                <w:right w:val="nil"/>
                <w:between w:val="nil"/>
              </w:pBdr>
              <w:tabs>
                <w:tab w:val="left" w:pos="763"/>
              </w:tabs>
              <w:spacing w:line="276" w:lineRule="auto"/>
              <w:ind w:left="141"/>
              <w:jc w:val="both"/>
              <w:rPr>
                <w:rFonts w:ascii="Arial" w:eastAsia="Arial" w:hAnsi="Arial" w:cs="Arial"/>
                <w:b/>
                <w:color w:val="000000"/>
              </w:rPr>
            </w:pPr>
            <w:r>
              <w:rPr>
                <w:rFonts w:ascii="Arial" w:eastAsia="Arial" w:hAnsi="Arial" w:cs="Arial"/>
                <w:b/>
                <w:color w:val="000000"/>
              </w:rPr>
              <w:t>3.4. Haverá necessidade de vistoria prévia (visita técnica)?</w:t>
            </w:r>
          </w:p>
          <w:p w:rsidR="00B434F2" w:rsidRDefault="00B0092F">
            <w:pPr>
              <w:widowControl w:val="0"/>
              <w:pBdr>
                <w:top w:val="nil"/>
                <w:left w:val="nil"/>
                <w:bottom w:val="nil"/>
                <w:right w:val="nil"/>
                <w:between w:val="nil"/>
              </w:pBdr>
              <w:spacing w:line="276" w:lineRule="auto"/>
              <w:ind w:left="141"/>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Vistoria obrigatória </w:t>
            </w:r>
          </w:p>
          <w:p w:rsidR="00B434F2" w:rsidRDefault="00B0092F">
            <w:pPr>
              <w:widowControl w:val="0"/>
              <w:pBdr>
                <w:top w:val="nil"/>
                <w:left w:val="nil"/>
                <w:bottom w:val="nil"/>
                <w:right w:val="nil"/>
                <w:between w:val="nil"/>
              </w:pBdr>
              <w:spacing w:line="276" w:lineRule="auto"/>
              <w:ind w:left="141"/>
              <w:rPr>
                <w:rFonts w:ascii="Arial" w:eastAsia="Arial" w:hAnsi="Arial" w:cs="Arial"/>
                <w:color w:val="000000"/>
              </w:rPr>
            </w:pPr>
            <w:proofErr w:type="gramStart"/>
            <w:r>
              <w:rPr>
                <w:rFonts w:ascii="Arial" w:eastAsia="Arial" w:hAnsi="Arial" w:cs="Arial"/>
                <w:color w:val="000000"/>
              </w:rPr>
              <w:t xml:space="preserve">( </w:t>
            </w:r>
            <w:r>
              <w:rPr>
                <w:rFonts w:ascii="Arial" w:eastAsia="Arial" w:hAnsi="Arial" w:cs="Arial"/>
              </w:rPr>
              <w:t>X</w:t>
            </w:r>
            <w:proofErr w:type="gramEnd"/>
            <w:r>
              <w:rPr>
                <w:rFonts w:ascii="Arial" w:eastAsia="Arial" w:hAnsi="Arial" w:cs="Arial"/>
                <w:color w:val="000000"/>
              </w:rPr>
              <w:t xml:space="preserve"> ) Vistoria facultativa </w:t>
            </w:r>
          </w:p>
          <w:p w:rsidR="00B434F2" w:rsidRDefault="00B0092F">
            <w:pPr>
              <w:widowControl w:val="0"/>
              <w:pBdr>
                <w:top w:val="nil"/>
                <w:left w:val="nil"/>
                <w:bottom w:val="nil"/>
                <w:right w:val="nil"/>
                <w:between w:val="nil"/>
              </w:pBdr>
              <w:spacing w:line="276" w:lineRule="auto"/>
              <w:ind w:left="141"/>
              <w:rPr>
                <w:rFonts w:ascii="Arial" w:eastAsia="Arial" w:hAnsi="Arial" w:cs="Arial"/>
                <w:color w:val="FF0000"/>
              </w:rPr>
            </w:pPr>
            <w:proofErr w:type="gramStart"/>
            <w:r>
              <w:rPr>
                <w:rFonts w:ascii="Arial" w:eastAsia="Arial" w:hAnsi="Arial" w:cs="Arial"/>
                <w:color w:val="000000"/>
              </w:rPr>
              <w:t>(</w:t>
            </w:r>
            <w:r>
              <w:rPr>
                <w:rFonts w:ascii="Arial" w:eastAsia="Arial" w:hAnsi="Arial" w:cs="Arial"/>
              </w:rPr>
              <w:t xml:space="preserve">  </w:t>
            </w:r>
            <w:proofErr w:type="gramEnd"/>
            <w:r>
              <w:rPr>
                <w:rFonts w:ascii="Arial" w:eastAsia="Arial" w:hAnsi="Arial" w:cs="Arial"/>
              </w:rPr>
              <w:t xml:space="preserve">  </w:t>
            </w:r>
            <w:r>
              <w:rPr>
                <w:rFonts w:ascii="Arial" w:eastAsia="Arial" w:hAnsi="Arial" w:cs="Arial"/>
                <w:color w:val="000000"/>
              </w:rPr>
              <w:t>) Não será exigida vistoria.</w:t>
            </w:r>
            <w:r w:rsidR="00755078">
              <w:rPr>
                <w:rFonts w:ascii="Arial" w:eastAsia="Arial" w:hAnsi="Arial" w:cs="Arial"/>
                <w:color w:val="FF0000"/>
              </w:rPr>
              <w:t xml:space="preserve"> </w:t>
            </w:r>
          </w:p>
          <w:p w:rsidR="005D4A8D" w:rsidRPr="00356C2E" w:rsidRDefault="005D4A8D" w:rsidP="00356C2E">
            <w:pPr>
              <w:pStyle w:val="isselectedend"/>
              <w:spacing w:line="360" w:lineRule="auto"/>
              <w:jc w:val="both"/>
              <w:rPr>
                <w:rFonts w:ascii="Arial" w:hAnsi="Arial" w:cs="Arial"/>
              </w:rPr>
            </w:pPr>
            <w:r w:rsidRPr="00356C2E">
              <w:rPr>
                <w:rFonts w:ascii="Arial" w:hAnsi="Arial" w:cs="Arial"/>
              </w:rPr>
              <w:lastRenderedPageBreak/>
              <w:t>A vistoria será facultativa e poderá ser realizada pelos interessados mediante agendamento prévio junto à Secretaria Municipal de Turismo, em dias úteis e horário de expediente, até o prazo previsto no edital. A visita terá como finalidade possibilitar o conhecimento prévio do espaço físico da lanchonete, bem como a conferência dos itens, equipamentos e estruturas existentes no local que integram a permissão de uso.</w:t>
            </w:r>
          </w:p>
          <w:p w:rsidR="005D4A8D" w:rsidRPr="00356C2E" w:rsidRDefault="005D4A8D" w:rsidP="00356C2E">
            <w:pPr>
              <w:pStyle w:val="isselectedend"/>
              <w:spacing w:line="360" w:lineRule="auto"/>
              <w:jc w:val="both"/>
              <w:rPr>
                <w:rFonts w:ascii="Arial" w:hAnsi="Arial" w:cs="Arial"/>
              </w:rPr>
            </w:pPr>
            <w:r w:rsidRPr="00356C2E">
              <w:rPr>
                <w:rFonts w:ascii="Arial" w:hAnsi="Arial" w:cs="Arial"/>
              </w:rPr>
              <w:t>Durante a vistoria, os interessados poderão verificar as condições gerais do imóvel, seu estado de conservação, instalações disponíveis e os bens disponibilizados para utilização no funcionamento da lanchonete.</w:t>
            </w:r>
          </w:p>
          <w:p w:rsidR="005D4A8D" w:rsidRPr="00356C2E" w:rsidRDefault="005D4A8D" w:rsidP="00356C2E">
            <w:pPr>
              <w:pStyle w:val="NormalWeb"/>
              <w:spacing w:line="360" w:lineRule="auto"/>
              <w:jc w:val="both"/>
              <w:rPr>
                <w:rFonts w:ascii="Arial" w:hAnsi="Arial" w:cs="Arial"/>
              </w:rPr>
            </w:pPr>
            <w:r w:rsidRPr="00356C2E">
              <w:rPr>
                <w:rFonts w:ascii="Arial" w:hAnsi="Arial" w:cs="Arial"/>
              </w:rPr>
              <w:t>A não realização da vistoria não impedirá a participação no certame, ficando sob responsabilidade do interessado a ciência das condições do imóvel, dos equipamentos e dos demais itens disponibilizados, não podendo alegar posteriormente desconhecimento das características do espaço.</w:t>
            </w:r>
          </w:p>
          <w:p w:rsidR="005D4A8D" w:rsidRDefault="005D4A8D">
            <w:pPr>
              <w:widowControl w:val="0"/>
              <w:pBdr>
                <w:top w:val="nil"/>
                <w:left w:val="nil"/>
                <w:bottom w:val="nil"/>
                <w:right w:val="nil"/>
                <w:between w:val="nil"/>
              </w:pBdr>
              <w:spacing w:line="276" w:lineRule="auto"/>
              <w:ind w:left="141"/>
              <w:rPr>
                <w:rFonts w:ascii="Arial" w:eastAsia="Arial" w:hAnsi="Arial" w:cs="Arial"/>
                <w:color w:val="FF0000"/>
              </w:rPr>
            </w:pPr>
          </w:p>
          <w:p w:rsidR="00B434F2" w:rsidRDefault="00B0092F">
            <w:pPr>
              <w:pBdr>
                <w:top w:val="nil"/>
                <w:left w:val="nil"/>
                <w:bottom w:val="nil"/>
                <w:right w:val="nil"/>
                <w:between w:val="nil"/>
              </w:pBdr>
              <w:spacing w:line="276" w:lineRule="auto"/>
              <w:ind w:left="141" w:right="228"/>
              <w:rPr>
                <w:rFonts w:ascii="Arial" w:eastAsia="Arial" w:hAnsi="Arial" w:cs="Arial"/>
                <w:b/>
                <w:color w:val="000000"/>
              </w:rPr>
            </w:pPr>
            <w:r>
              <w:rPr>
                <w:rFonts w:ascii="Arial" w:eastAsia="Arial" w:hAnsi="Arial" w:cs="Arial"/>
                <w:b/>
                <w:color w:val="000000"/>
              </w:rPr>
              <w:t>3.5. Será admitida a participação de cooperativas?</w:t>
            </w:r>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Não</w:t>
            </w:r>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Sim</w:t>
            </w:r>
            <w:proofErr w:type="gramEnd"/>
            <w:r>
              <w:rPr>
                <w:rFonts w:ascii="Arial" w:eastAsia="Arial" w:hAnsi="Arial" w:cs="Arial"/>
                <w:color w:val="000000"/>
              </w:rPr>
              <w:t>, neste caso:</w:t>
            </w:r>
          </w:p>
          <w:p w:rsidR="00B434F2" w:rsidRDefault="00B0092F">
            <w:pPr>
              <w:tabs>
                <w:tab w:val="left" w:pos="426"/>
                <w:tab w:val="left" w:pos="709"/>
              </w:tabs>
              <w:spacing w:line="276" w:lineRule="auto"/>
              <w:ind w:left="141"/>
              <w:jc w:val="both"/>
              <w:rPr>
                <w:rFonts w:ascii="Arial" w:eastAsia="Arial" w:hAnsi="Arial" w:cs="Arial"/>
                <w:color w:val="000000"/>
              </w:rPr>
            </w:pPr>
            <w:r>
              <w:rPr>
                <w:rFonts w:ascii="Arial" w:eastAsia="Arial" w:hAnsi="Arial" w:cs="Arial"/>
              </w:rPr>
              <w:t xml:space="preserve">I - </w:t>
            </w:r>
            <w:r>
              <w:rPr>
                <w:rFonts w:ascii="Arial" w:eastAsia="Arial" w:hAnsi="Arial" w:cs="Arial"/>
                <w:color w:val="000000"/>
              </w:rPr>
              <w:t>Será permitida a participação de cooperativas, desde que apresentem demonstrativo de atuação em regime cooperado, com repartição de receitas e despesas entre os cooperados e atendam ao art. 16 da Lei nº 14.133/21.</w:t>
            </w:r>
          </w:p>
          <w:p w:rsidR="00B434F2" w:rsidRDefault="00B0092F">
            <w:pPr>
              <w:tabs>
                <w:tab w:val="left" w:pos="426"/>
                <w:tab w:val="left" w:pos="709"/>
              </w:tabs>
              <w:spacing w:line="276" w:lineRule="auto"/>
              <w:ind w:left="141"/>
              <w:jc w:val="both"/>
              <w:rPr>
                <w:rFonts w:ascii="Arial" w:eastAsia="Arial" w:hAnsi="Arial" w:cs="Arial"/>
                <w:color w:val="000000"/>
              </w:rPr>
            </w:pPr>
            <w:r>
              <w:rPr>
                <w:rFonts w:ascii="Arial" w:eastAsia="Arial" w:hAnsi="Arial" w:cs="Arial"/>
                <w:color w:val="000000"/>
              </w:rPr>
              <w:t>II - Em sendo permitida a participação de cooperativas, serão estendidas a elas os benefícios previstos para as microempresas e empresas de pequeno porte quando elas atenderem ao disposto no art. 34 da Lei nº 11.488, de 15 de junho de 2007.</w:t>
            </w:r>
          </w:p>
          <w:p w:rsidR="00B434F2" w:rsidRDefault="00B434F2">
            <w:pPr>
              <w:pBdr>
                <w:top w:val="nil"/>
                <w:left w:val="nil"/>
                <w:bottom w:val="nil"/>
                <w:right w:val="nil"/>
                <w:between w:val="nil"/>
              </w:pBdr>
              <w:spacing w:line="276" w:lineRule="auto"/>
              <w:ind w:left="141" w:right="228"/>
              <w:rPr>
                <w:rFonts w:ascii="Arial" w:eastAsia="Arial" w:hAnsi="Arial" w:cs="Arial"/>
                <w:color w:val="000000"/>
              </w:rPr>
            </w:pPr>
          </w:p>
          <w:p w:rsidR="00B434F2" w:rsidRDefault="00B0092F">
            <w:pPr>
              <w:pBdr>
                <w:top w:val="nil"/>
                <w:left w:val="nil"/>
                <w:bottom w:val="nil"/>
                <w:right w:val="nil"/>
                <w:between w:val="nil"/>
              </w:pBdr>
              <w:spacing w:line="276" w:lineRule="auto"/>
              <w:ind w:left="141" w:right="83"/>
              <w:rPr>
                <w:rFonts w:ascii="Arial" w:eastAsia="Arial" w:hAnsi="Arial" w:cs="Arial"/>
                <w:b/>
                <w:color w:val="000000"/>
              </w:rPr>
            </w:pPr>
            <w:r>
              <w:rPr>
                <w:rFonts w:ascii="Arial" w:eastAsia="Arial" w:hAnsi="Arial" w:cs="Arial"/>
                <w:b/>
                <w:color w:val="000000"/>
              </w:rPr>
              <w:t>3.6. Será admitida a subcontratação?</w:t>
            </w:r>
          </w:p>
          <w:p w:rsidR="00B434F2" w:rsidRDefault="00B0092F">
            <w:pPr>
              <w:pBdr>
                <w:top w:val="nil"/>
                <w:left w:val="nil"/>
                <w:bottom w:val="nil"/>
                <w:right w:val="nil"/>
                <w:between w:val="nil"/>
              </w:pBdr>
              <w:spacing w:line="276" w:lineRule="auto"/>
              <w:ind w:left="141"/>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spacing w:line="276" w:lineRule="auto"/>
              <w:ind w:left="141"/>
              <w:rPr>
                <w:rFonts w:ascii="Arial" w:eastAsia="Arial" w:hAnsi="Arial" w:cs="Arial"/>
                <w:color w:val="000000"/>
              </w:rPr>
            </w:pPr>
            <w:proofErr w:type="gramStart"/>
            <w:r>
              <w:rPr>
                <w:rFonts w:ascii="Arial" w:eastAsia="Arial" w:hAnsi="Arial" w:cs="Arial"/>
                <w:color w:val="000000"/>
              </w:rPr>
              <w:t xml:space="preserve">( </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Sim</w:t>
            </w:r>
          </w:p>
          <w:p w:rsidR="00B434F2" w:rsidRDefault="00B434F2">
            <w:pPr>
              <w:pBdr>
                <w:top w:val="nil"/>
                <w:left w:val="nil"/>
                <w:bottom w:val="nil"/>
                <w:right w:val="nil"/>
                <w:between w:val="nil"/>
              </w:pBdr>
              <w:spacing w:line="276" w:lineRule="auto"/>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3.7. Do agrupamento de itens em lotes</w:t>
            </w:r>
          </w:p>
          <w:p w:rsidR="00B434F2" w:rsidRDefault="00B0092F">
            <w:pPr>
              <w:pBdr>
                <w:top w:val="nil"/>
                <w:left w:val="nil"/>
                <w:bottom w:val="nil"/>
                <w:right w:val="nil"/>
                <w:between w:val="nil"/>
              </w:pBdr>
              <w:spacing w:line="276" w:lineRule="auto"/>
              <w:ind w:left="141" w:right="83"/>
              <w:rPr>
                <w:rFonts w:ascii="Arial" w:eastAsia="Arial" w:hAnsi="Arial" w:cs="Arial"/>
                <w:color w:val="000000"/>
              </w:rPr>
            </w:pPr>
            <w:r>
              <w:rPr>
                <w:rFonts w:ascii="Arial" w:eastAsia="Arial" w:hAnsi="Arial" w:cs="Arial"/>
                <w:color w:val="000000"/>
              </w:rPr>
              <w:t>A aquisição/contratação se dará em lotes?</w:t>
            </w:r>
          </w:p>
          <w:p w:rsidR="00B434F2" w:rsidRDefault="00B0092F">
            <w:pPr>
              <w:pBdr>
                <w:top w:val="nil"/>
                <w:left w:val="nil"/>
                <w:bottom w:val="nil"/>
                <w:right w:val="nil"/>
                <w:between w:val="nil"/>
              </w:pBdr>
              <w:spacing w:line="276" w:lineRule="auto"/>
              <w:ind w:left="141"/>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 xml:space="preserve"> x</w:t>
            </w:r>
            <w:proofErr w:type="gramEnd"/>
            <w:r>
              <w:rPr>
                <w:rFonts w:ascii="Arial" w:eastAsia="Arial" w:hAnsi="Arial" w:cs="Arial"/>
              </w:rPr>
              <w:t xml:space="preserve"> </w:t>
            </w:r>
            <w:r>
              <w:rPr>
                <w:rFonts w:ascii="Arial" w:eastAsia="Arial" w:hAnsi="Arial" w:cs="Arial"/>
                <w:color w:val="000000"/>
              </w:rPr>
              <w:t>) Não</w:t>
            </w:r>
          </w:p>
          <w:p w:rsidR="00B434F2" w:rsidRDefault="00B0092F">
            <w:pPr>
              <w:pBdr>
                <w:top w:val="nil"/>
                <w:left w:val="nil"/>
                <w:bottom w:val="nil"/>
                <w:right w:val="nil"/>
                <w:between w:val="nil"/>
              </w:pBdr>
              <w:spacing w:line="276" w:lineRule="auto"/>
              <w:ind w:left="141"/>
              <w:rPr>
                <w:rFonts w:ascii="Arial" w:eastAsia="Arial" w:hAnsi="Arial" w:cs="Arial"/>
                <w:color w:val="548DD4"/>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Sim – Justificar abaixo e apresentar a planilha com os lotes</w:t>
            </w:r>
          </w:p>
          <w:p w:rsidR="00B434F2" w:rsidRDefault="00B434F2">
            <w:pPr>
              <w:pBdr>
                <w:top w:val="nil"/>
                <w:left w:val="nil"/>
                <w:bottom w:val="nil"/>
                <w:right w:val="nil"/>
                <w:between w:val="nil"/>
              </w:pBdr>
              <w:spacing w:line="276" w:lineRule="auto"/>
              <w:ind w:right="85"/>
              <w:rPr>
                <w:rFonts w:ascii="Arial" w:eastAsia="Arial" w:hAnsi="Arial" w:cs="Arial"/>
                <w:color w:val="548DD4"/>
              </w:rPr>
            </w:pPr>
          </w:p>
        </w:tc>
      </w:tr>
      <w:tr w:rsidR="00B434F2">
        <w:tc>
          <w:tcPr>
            <w:tcW w:w="10320" w:type="dxa"/>
            <w:tcBorders>
              <w:top w:val="single" w:sz="4" w:space="0" w:color="000000"/>
            </w:tcBorders>
            <w:shd w:val="clear" w:color="auto" w:fill="E36C09"/>
          </w:tcPr>
          <w:p w:rsidR="00B434F2" w:rsidRDefault="00B0092F">
            <w:pPr>
              <w:spacing w:line="276" w:lineRule="auto"/>
              <w:rPr>
                <w:rFonts w:ascii="Arial" w:eastAsia="Arial" w:hAnsi="Arial" w:cs="Arial"/>
                <w:b/>
                <w:color w:val="FFFFFF"/>
              </w:rPr>
            </w:pPr>
            <w:r>
              <w:rPr>
                <w:rFonts w:ascii="Arial" w:eastAsia="Arial" w:hAnsi="Arial" w:cs="Arial"/>
                <w:b/>
                <w:color w:val="FFFFFF"/>
              </w:rPr>
              <w:lastRenderedPageBreak/>
              <w:t>4. DOS CRITÉRIOS DE ACEITAÇÃO DA PROPOSTA</w:t>
            </w:r>
          </w:p>
        </w:tc>
      </w:tr>
      <w:tr w:rsidR="00B434F2">
        <w:tc>
          <w:tcPr>
            <w:tcW w:w="10320" w:type="dxa"/>
          </w:tcPr>
          <w:p w:rsidR="00B434F2" w:rsidRDefault="00B434F2">
            <w:pPr>
              <w:pBdr>
                <w:top w:val="nil"/>
                <w:left w:val="nil"/>
                <w:bottom w:val="nil"/>
                <w:right w:val="nil"/>
                <w:between w:val="nil"/>
              </w:pBdr>
              <w:spacing w:line="276" w:lineRule="auto"/>
              <w:rPr>
                <w:rFonts w:ascii="Arial" w:eastAsia="Arial" w:hAnsi="Arial" w:cs="Arial"/>
                <w:color w:val="000000"/>
              </w:rPr>
            </w:pPr>
          </w:p>
          <w:p w:rsidR="00B434F2" w:rsidRDefault="00B0092F">
            <w:pPr>
              <w:numPr>
                <w:ilvl w:val="1"/>
                <w:numId w:val="6"/>
              </w:numPr>
              <w:pBdr>
                <w:top w:val="nil"/>
                <w:left w:val="nil"/>
                <w:bottom w:val="nil"/>
                <w:right w:val="nil"/>
                <w:between w:val="nil"/>
              </w:pBdr>
              <w:spacing w:line="276" w:lineRule="auto"/>
              <w:ind w:left="142" w:firstLine="0"/>
              <w:rPr>
                <w:rFonts w:ascii="Arial" w:eastAsia="Arial" w:hAnsi="Arial" w:cs="Arial"/>
                <w:b/>
                <w:color w:val="000000"/>
              </w:rPr>
            </w:pPr>
            <w:r>
              <w:rPr>
                <w:rFonts w:ascii="Arial" w:eastAsia="Arial" w:hAnsi="Arial" w:cs="Arial"/>
                <w:b/>
                <w:color w:val="000000"/>
              </w:rPr>
              <w:lastRenderedPageBreak/>
              <w:t>Serão exigidos documentos adicionais juntamente com a proposta de preços (para análise da equipe técnica na fase de julgamento da proposta final de preços):</w:t>
            </w:r>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Sim</w:t>
            </w:r>
          </w:p>
          <w:p w:rsidR="00B434F2" w:rsidRDefault="00B434F2">
            <w:pPr>
              <w:keepNext/>
              <w:spacing w:line="276" w:lineRule="auto"/>
              <w:rPr>
                <w:rFonts w:ascii="Arial" w:eastAsia="Arial" w:hAnsi="Arial" w:cs="Arial"/>
                <w:color w:val="548DD4"/>
              </w:rPr>
            </w:pPr>
          </w:p>
          <w:p w:rsidR="00B434F2" w:rsidRDefault="00B0092F">
            <w:pPr>
              <w:numPr>
                <w:ilvl w:val="1"/>
                <w:numId w:val="6"/>
              </w:numPr>
              <w:pBdr>
                <w:top w:val="nil"/>
                <w:left w:val="nil"/>
                <w:bottom w:val="nil"/>
                <w:right w:val="nil"/>
                <w:between w:val="nil"/>
              </w:pBdr>
              <w:tabs>
                <w:tab w:val="left" w:pos="196"/>
              </w:tabs>
              <w:spacing w:line="276" w:lineRule="auto"/>
              <w:ind w:left="709" w:hanging="567"/>
              <w:rPr>
                <w:rFonts w:ascii="Arial" w:eastAsia="Arial" w:hAnsi="Arial" w:cs="Arial"/>
                <w:b/>
                <w:color w:val="000000"/>
              </w:rPr>
            </w:pPr>
            <w:r>
              <w:rPr>
                <w:rFonts w:ascii="Arial" w:eastAsia="Arial" w:hAnsi="Arial" w:cs="Arial"/>
                <w:b/>
                <w:color w:val="000000"/>
              </w:rPr>
              <w:t xml:space="preserve"> Será exigido amostra </w:t>
            </w:r>
            <w:proofErr w:type="gramStart"/>
            <w:r>
              <w:rPr>
                <w:rFonts w:ascii="Arial" w:eastAsia="Arial" w:hAnsi="Arial" w:cs="Arial"/>
                <w:b/>
                <w:color w:val="000000"/>
              </w:rPr>
              <w:t>do(</w:t>
            </w:r>
            <w:proofErr w:type="gramEnd"/>
            <w:r>
              <w:rPr>
                <w:rFonts w:ascii="Arial" w:eastAsia="Arial" w:hAnsi="Arial" w:cs="Arial"/>
                <w:b/>
                <w:color w:val="000000"/>
              </w:rPr>
              <w:t>s) produto(s)/demonstração do(s) serviço(s):</w:t>
            </w:r>
          </w:p>
          <w:p w:rsidR="00B434F2" w:rsidRDefault="00B0092F">
            <w:pPr>
              <w:pBdr>
                <w:top w:val="nil"/>
                <w:left w:val="nil"/>
                <w:bottom w:val="nil"/>
                <w:right w:val="nil"/>
                <w:between w:val="nil"/>
              </w:pBdr>
              <w:tabs>
                <w:tab w:val="left" w:pos="196"/>
              </w:tabs>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tabs>
                <w:tab w:val="left" w:pos="196"/>
              </w:tabs>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Sim</w:t>
            </w:r>
          </w:p>
          <w:p w:rsidR="00B434F2" w:rsidRDefault="00B434F2">
            <w:pPr>
              <w:keepNext/>
              <w:spacing w:line="276" w:lineRule="auto"/>
              <w:ind w:firstLine="141"/>
              <w:rPr>
                <w:rFonts w:ascii="Arial" w:eastAsia="Arial" w:hAnsi="Arial" w:cs="Arial"/>
                <w:color w:val="548DD4"/>
              </w:rPr>
            </w:pPr>
          </w:p>
          <w:p w:rsidR="00B434F2" w:rsidRDefault="00B0092F">
            <w:pPr>
              <w:numPr>
                <w:ilvl w:val="1"/>
                <w:numId w:val="6"/>
              </w:numPr>
              <w:pBdr>
                <w:top w:val="nil"/>
                <w:left w:val="nil"/>
                <w:bottom w:val="nil"/>
                <w:right w:val="nil"/>
                <w:between w:val="nil"/>
              </w:pBdr>
              <w:spacing w:line="276" w:lineRule="auto"/>
              <w:ind w:left="196" w:hanging="54"/>
              <w:rPr>
                <w:rFonts w:ascii="Arial" w:eastAsia="Arial" w:hAnsi="Arial" w:cs="Arial"/>
                <w:b/>
                <w:color w:val="000000"/>
              </w:rPr>
            </w:pPr>
            <w:r>
              <w:rPr>
                <w:rFonts w:ascii="Arial" w:eastAsia="Arial" w:hAnsi="Arial" w:cs="Arial"/>
                <w:b/>
                <w:color w:val="000000"/>
              </w:rPr>
              <w:t>Será exigida prova de conceito?</w:t>
            </w:r>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Sim</w:t>
            </w:r>
          </w:p>
          <w:p w:rsidR="00B434F2" w:rsidRDefault="00B434F2">
            <w:pPr>
              <w:keepNext/>
              <w:spacing w:line="276" w:lineRule="auto"/>
              <w:ind w:firstLine="141"/>
              <w:jc w:val="both"/>
              <w:rPr>
                <w:rFonts w:ascii="Arial" w:eastAsia="Arial" w:hAnsi="Arial" w:cs="Arial"/>
                <w:color w:val="4472C4"/>
              </w:rPr>
            </w:pPr>
          </w:p>
          <w:p w:rsidR="00B434F2" w:rsidRDefault="00B0092F">
            <w:pPr>
              <w:pBdr>
                <w:top w:val="nil"/>
                <w:left w:val="nil"/>
                <w:bottom w:val="nil"/>
                <w:right w:val="nil"/>
                <w:between w:val="nil"/>
              </w:pBdr>
              <w:tabs>
                <w:tab w:val="left" w:pos="767"/>
              </w:tabs>
              <w:spacing w:line="276" w:lineRule="auto"/>
              <w:ind w:left="196" w:hanging="54"/>
              <w:rPr>
                <w:rFonts w:ascii="Arial" w:eastAsia="Arial" w:hAnsi="Arial" w:cs="Arial"/>
                <w:b/>
                <w:color w:val="000000"/>
              </w:rPr>
            </w:pPr>
            <w:r>
              <w:rPr>
                <w:rFonts w:ascii="Arial" w:eastAsia="Arial" w:hAnsi="Arial" w:cs="Arial"/>
                <w:b/>
                <w:color w:val="000000"/>
              </w:rPr>
              <w:t>4.4. Será exigida carta de solidariedade?</w:t>
            </w:r>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rPr>
              <w:t xml:space="preserve"> </w:t>
            </w:r>
            <w:r>
              <w:rPr>
                <w:rFonts w:ascii="Arial" w:eastAsia="Arial" w:hAnsi="Arial" w:cs="Arial"/>
                <w:color w:val="000000"/>
              </w:rPr>
              <w:t>) Sim</w:t>
            </w:r>
          </w:p>
          <w:p w:rsidR="00B434F2" w:rsidRDefault="00B434F2">
            <w:pPr>
              <w:keepNext/>
              <w:spacing w:line="276" w:lineRule="auto"/>
              <w:ind w:firstLine="141"/>
              <w:jc w:val="both"/>
              <w:rPr>
                <w:rFonts w:ascii="Arial" w:eastAsia="Arial" w:hAnsi="Arial" w:cs="Arial"/>
                <w:color w:val="4472C4"/>
              </w:rPr>
            </w:pPr>
          </w:p>
          <w:p w:rsidR="00B434F2" w:rsidRDefault="00B0092F">
            <w:pPr>
              <w:pBdr>
                <w:top w:val="nil"/>
                <w:left w:val="nil"/>
                <w:bottom w:val="nil"/>
                <w:right w:val="nil"/>
                <w:between w:val="nil"/>
              </w:pBdr>
              <w:tabs>
                <w:tab w:val="left" w:pos="767"/>
              </w:tabs>
              <w:spacing w:line="276" w:lineRule="auto"/>
              <w:ind w:left="196" w:hanging="54"/>
              <w:rPr>
                <w:rFonts w:ascii="Arial" w:eastAsia="Arial" w:hAnsi="Arial" w:cs="Arial"/>
                <w:b/>
                <w:color w:val="000000"/>
              </w:rPr>
            </w:pPr>
            <w:r>
              <w:rPr>
                <w:rFonts w:ascii="Arial" w:eastAsia="Arial" w:hAnsi="Arial" w:cs="Arial"/>
                <w:b/>
                <w:color w:val="000000"/>
              </w:rPr>
              <w:t xml:space="preserve">4.5. Será exigida garantia de proposta, como requisito de </w:t>
            </w:r>
            <w:proofErr w:type="spellStart"/>
            <w:r>
              <w:rPr>
                <w:rFonts w:ascii="Arial" w:eastAsia="Arial" w:hAnsi="Arial" w:cs="Arial"/>
                <w:b/>
                <w:color w:val="000000"/>
              </w:rPr>
              <w:t>pré</w:t>
            </w:r>
            <w:proofErr w:type="spellEnd"/>
            <w:r>
              <w:rPr>
                <w:rFonts w:ascii="Arial" w:eastAsia="Arial" w:hAnsi="Arial" w:cs="Arial"/>
                <w:b/>
                <w:color w:val="000000"/>
              </w:rPr>
              <w:t>-habilitação?</w:t>
            </w:r>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spacing w:line="276" w:lineRule="auto"/>
              <w:ind w:left="196" w:hanging="54"/>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Sim</w:t>
            </w:r>
          </w:p>
          <w:p w:rsidR="00B434F2" w:rsidRDefault="00B434F2">
            <w:pPr>
              <w:keepNext/>
              <w:spacing w:line="276" w:lineRule="auto"/>
              <w:rPr>
                <w:rFonts w:ascii="Arial" w:eastAsia="Arial" w:hAnsi="Arial" w:cs="Arial"/>
                <w:color w:val="548DD4"/>
              </w:rPr>
            </w:pPr>
          </w:p>
        </w:tc>
      </w:tr>
      <w:tr w:rsidR="00B434F2">
        <w:tc>
          <w:tcPr>
            <w:tcW w:w="10320" w:type="dxa"/>
            <w:tcBorders>
              <w:top w:val="single" w:sz="4" w:space="0" w:color="000000"/>
            </w:tcBorders>
            <w:shd w:val="clear" w:color="auto" w:fill="E36C09"/>
          </w:tcPr>
          <w:p w:rsidR="00B434F2" w:rsidRDefault="00B0092F">
            <w:pPr>
              <w:spacing w:line="276" w:lineRule="auto"/>
              <w:rPr>
                <w:rFonts w:ascii="Arial" w:eastAsia="Arial" w:hAnsi="Arial" w:cs="Arial"/>
                <w:b/>
                <w:color w:val="FFFFFF"/>
              </w:rPr>
            </w:pPr>
            <w:r>
              <w:rPr>
                <w:rFonts w:ascii="Arial" w:eastAsia="Arial" w:hAnsi="Arial" w:cs="Arial"/>
                <w:b/>
                <w:color w:val="FFFFFF"/>
              </w:rPr>
              <w:lastRenderedPageBreak/>
              <w:t>5. DOS CRITÉRIOS DE HABILITAÇÃO</w:t>
            </w:r>
          </w:p>
        </w:tc>
      </w:tr>
      <w:tr w:rsidR="00B434F2">
        <w:tc>
          <w:tcPr>
            <w:tcW w:w="10320" w:type="dxa"/>
            <w:tcBorders>
              <w:top w:val="single" w:sz="4" w:space="0" w:color="000000"/>
            </w:tcBorders>
          </w:tcPr>
          <w:p w:rsidR="00B434F2" w:rsidRDefault="00B434F2">
            <w:pPr>
              <w:spacing w:line="276" w:lineRule="auto"/>
              <w:jc w:val="both"/>
              <w:rPr>
                <w:rFonts w:ascii="Arial" w:eastAsia="Arial" w:hAnsi="Arial" w:cs="Arial"/>
              </w:rPr>
            </w:pPr>
          </w:p>
          <w:p w:rsidR="00B434F2" w:rsidRDefault="00B0092F">
            <w:pPr>
              <w:spacing w:line="276" w:lineRule="auto"/>
              <w:ind w:left="141" w:right="228"/>
              <w:jc w:val="both"/>
              <w:rPr>
                <w:rFonts w:ascii="Arial" w:eastAsia="Arial" w:hAnsi="Arial" w:cs="Arial"/>
              </w:rPr>
            </w:pPr>
            <w:r>
              <w:rPr>
                <w:rFonts w:ascii="Arial" w:eastAsia="Arial" w:hAnsi="Arial" w:cs="Arial"/>
                <w:b/>
              </w:rPr>
              <w:t xml:space="preserve">5.1. </w:t>
            </w:r>
            <w:r>
              <w:rPr>
                <w:rFonts w:ascii="Arial" w:eastAsia="Arial" w:hAnsi="Arial" w:cs="Arial"/>
              </w:rPr>
              <w:t>As exigências de habilitação jurídica, fiscal, social e trabalhista são as usuais para a generalidade dos objetos, conforme disciplinado no Edital/Aviso de Contratação Direta/Decreto Municipal n. 205 de 28 de setembro de 2023.</w:t>
            </w:r>
          </w:p>
          <w:p w:rsidR="00B434F2" w:rsidRDefault="00B434F2">
            <w:pPr>
              <w:spacing w:line="276" w:lineRule="auto"/>
              <w:ind w:left="141" w:right="228"/>
              <w:jc w:val="both"/>
              <w:rPr>
                <w:rFonts w:ascii="Arial" w:eastAsia="Arial" w:hAnsi="Arial" w:cs="Arial"/>
              </w:rPr>
            </w:pPr>
          </w:p>
          <w:p w:rsidR="00B434F2" w:rsidRDefault="00B0092F">
            <w:pPr>
              <w:spacing w:line="276" w:lineRule="auto"/>
              <w:ind w:left="141" w:right="228"/>
              <w:jc w:val="both"/>
              <w:rPr>
                <w:rFonts w:ascii="Arial" w:eastAsia="Arial" w:hAnsi="Arial" w:cs="Arial"/>
                <w:b/>
              </w:rPr>
            </w:pPr>
            <w:r>
              <w:rPr>
                <w:rFonts w:ascii="Arial" w:eastAsia="Arial" w:hAnsi="Arial" w:cs="Arial"/>
                <w:b/>
              </w:rPr>
              <w:t>5.2. Qualificação econômico-financeira</w:t>
            </w:r>
          </w:p>
          <w:p w:rsidR="00B434F2" w:rsidRDefault="00B434F2">
            <w:pPr>
              <w:spacing w:line="276" w:lineRule="auto"/>
              <w:ind w:left="141" w:right="228"/>
              <w:jc w:val="both"/>
              <w:rPr>
                <w:rFonts w:ascii="Arial" w:eastAsia="Arial" w:hAnsi="Arial" w:cs="Arial"/>
                <w:color w:val="FF0000"/>
                <w:u w:val="single"/>
              </w:rPr>
            </w:pPr>
          </w:p>
          <w:p w:rsidR="00B434F2" w:rsidRDefault="00B0092F">
            <w:pPr>
              <w:tabs>
                <w:tab w:val="left" w:pos="1440"/>
              </w:tabs>
              <w:spacing w:line="276" w:lineRule="auto"/>
              <w:ind w:left="141"/>
              <w:jc w:val="both"/>
              <w:rPr>
                <w:rFonts w:ascii="Arial" w:eastAsia="Arial" w:hAnsi="Arial" w:cs="Arial"/>
              </w:rPr>
            </w:pPr>
            <w:r>
              <w:rPr>
                <w:rFonts w:ascii="Arial" w:eastAsia="Arial" w:hAnsi="Arial" w:cs="Arial"/>
                <w:b/>
              </w:rPr>
              <w:t>5.2.1.</w:t>
            </w:r>
            <w:r>
              <w:rPr>
                <w:rFonts w:ascii="Arial" w:eastAsia="Arial" w:hAnsi="Arial" w:cs="Arial"/>
              </w:rPr>
              <w:t xml:space="preserve"> </w:t>
            </w:r>
            <w:proofErr w:type="gramStart"/>
            <w:r>
              <w:rPr>
                <w:rFonts w:ascii="Arial" w:eastAsia="Arial" w:hAnsi="Arial" w:cs="Arial"/>
              </w:rPr>
              <w:t>( X</w:t>
            </w:r>
            <w:proofErr w:type="gramEnd"/>
            <w:r>
              <w:rPr>
                <w:rFonts w:ascii="Arial" w:eastAsia="Arial" w:hAnsi="Arial" w:cs="Arial"/>
              </w:rPr>
              <w:t xml:space="preserve"> )   Certidão negativa de falência expedida pelo distribuidor da sede do fornecedor;</w:t>
            </w:r>
          </w:p>
          <w:p w:rsidR="00B434F2" w:rsidRDefault="00B434F2">
            <w:pPr>
              <w:tabs>
                <w:tab w:val="left" w:pos="1440"/>
              </w:tabs>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5.2.2.</w:t>
            </w:r>
            <w:r>
              <w:rPr>
                <w:rFonts w:ascii="Arial" w:eastAsia="Arial" w:hAnsi="Arial" w:cs="Arial"/>
              </w:rPr>
              <w:t xml:space="preserve"> </w:t>
            </w:r>
            <w:proofErr w:type="gramStart"/>
            <w:r>
              <w:rPr>
                <w:rFonts w:ascii="Arial" w:eastAsia="Arial" w:hAnsi="Arial" w:cs="Arial"/>
              </w:rPr>
              <w:t>( )</w:t>
            </w:r>
            <w:proofErr w:type="gramEnd"/>
            <w:r>
              <w:rPr>
                <w:rFonts w:ascii="Arial" w:eastAsia="Arial" w:hAnsi="Arial" w:cs="Arial"/>
              </w:rPr>
              <w:t xml:space="preserve"> Balanço patrimonial, demonstração de resultado de exercício e demais demonstrações    contábeis dos 2 (dois) últimos exercícios sociais;</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5.2.2.1.</w:t>
            </w:r>
            <w:r>
              <w:rPr>
                <w:rFonts w:ascii="Arial" w:eastAsia="Arial" w:hAnsi="Arial" w:cs="Arial"/>
              </w:rPr>
              <w:t xml:space="preserve"> As empresas criadas no exercício financeiro do PL deverão atender a todas as exigências da habilitação e poderão substituir os demonstrativos contábeis pelo balanço de abertura.</w:t>
            </w:r>
          </w:p>
          <w:p w:rsidR="00B434F2" w:rsidRDefault="00B434F2">
            <w:pPr>
              <w:spacing w:line="276" w:lineRule="auto"/>
              <w:ind w:left="141"/>
              <w:jc w:val="both"/>
              <w:rPr>
                <w:rFonts w:ascii="Arial" w:eastAsia="Arial" w:hAnsi="Arial" w:cs="Arial"/>
              </w:rPr>
            </w:pPr>
          </w:p>
          <w:p w:rsidR="00B434F2" w:rsidRDefault="00B0092F">
            <w:pPr>
              <w:tabs>
                <w:tab w:val="left" w:pos="851"/>
                <w:tab w:val="left" w:pos="993"/>
                <w:tab w:val="left" w:pos="1440"/>
                <w:tab w:val="left" w:pos="2127"/>
              </w:tabs>
              <w:spacing w:line="276" w:lineRule="auto"/>
              <w:ind w:left="141"/>
              <w:jc w:val="both"/>
              <w:rPr>
                <w:rFonts w:ascii="Arial" w:eastAsia="Arial" w:hAnsi="Arial" w:cs="Arial"/>
              </w:rPr>
            </w:pPr>
            <w:r>
              <w:rPr>
                <w:rFonts w:ascii="Arial" w:eastAsia="Arial" w:hAnsi="Arial" w:cs="Arial"/>
                <w:b/>
              </w:rPr>
              <w:t>5.2.3.</w:t>
            </w:r>
            <w:r>
              <w:rPr>
                <w:rFonts w:ascii="Arial" w:eastAsia="Arial" w:hAnsi="Arial" w:cs="Arial"/>
              </w:rPr>
              <w:t xml:space="preserve"> </w:t>
            </w:r>
            <w:proofErr w:type="gramStart"/>
            <w:r>
              <w:rPr>
                <w:rFonts w:ascii="Arial" w:eastAsia="Arial" w:hAnsi="Arial" w:cs="Arial"/>
              </w:rPr>
              <w:t>(  )</w:t>
            </w:r>
            <w:proofErr w:type="gramEnd"/>
            <w:r>
              <w:rPr>
                <w:rFonts w:ascii="Arial" w:eastAsia="Arial" w:hAnsi="Arial" w:cs="Arial"/>
              </w:rPr>
              <w:t xml:space="preserve">  comprovação da boa situação financeira da empresa mediante obtenção de índices de Liquidez Geral (LG), Solvência Geral (SG) e Liquidez Corrente (LC), superiores a 1 (um), obtidos pela aplicação das seguintes fórmulas: </w:t>
            </w:r>
          </w:p>
          <w:p w:rsidR="00B434F2" w:rsidRDefault="00B434F2">
            <w:pPr>
              <w:spacing w:line="276" w:lineRule="auto"/>
              <w:ind w:left="141"/>
              <w:jc w:val="both"/>
              <w:rPr>
                <w:rFonts w:ascii="Arial" w:eastAsia="Arial" w:hAnsi="Arial" w:cs="Arial"/>
                <w:color w:val="FF0000"/>
                <w:u w:val="single"/>
              </w:rPr>
            </w:pPr>
          </w:p>
          <w:p w:rsidR="00B434F2" w:rsidRDefault="00B0092F">
            <w:pPr>
              <w:spacing w:line="276" w:lineRule="auto"/>
              <w:ind w:left="141" w:right="228"/>
              <w:rPr>
                <w:rFonts w:ascii="Arial" w:eastAsia="Arial" w:hAnsi="Arial" w:cs="Arial"/>
              </w:rPr>
            </w:pPr>
            <w:r>
              <w:rPr>
                <w:rFonts w:ascii="Arial" w:eastAsia="Arial" w:hAnsi="Arial" w:cs="Arial"/>
              </w:rPr>
              <w:lastRenderedPageBreak/>
              <w:t xml:space="preserve">Liquidez Geral (LG) = (Ativo Circulante + Realizável a Longo </w:t>
            </w:r>
            <w:proofErr w:type="gramStart"/>
            <w:r>
              <w:rPr>
                <w:rFonts w:ascii="Arial" w:eastAsia="Arial" w:hAnsi="Arial" w:cs="Arial"/>
              </w:rPr>
              <w:t>Prazo )</w:t>
            </w:r>
            <w:proofErr w:type="gramEnd"/>
            <w:r>
              <w:rPr>
                <w:rFonts w:ascii="Arial" w:eastAsia="Arial" w:hAnsi="Arial" w:cs="Arial"/>
              </w:rPr>
              <w:t>/( Passivo Circulante + Passivo Não Circulante);</w:t>
            </w:r>
          </w:p>
          <w:p w:rsidR="00B434F2" w:rsidRDefault="00B434F2">
            <w:pPr>
              <w:spacing w:line="276" w:lineRule="auto"/>
              <w:ind w:left="141"/>
              <w:jc w:val="center"/>
              <w:rPr>
                <w:rFonts w:ascii="Arial" w:eastAsia="Arial" w:hAnsi="Arial" w:cs="Arial"/>
              </w:rPr>
            </w:pPr>
          </w:p>
          <w:p w:rsidR="00B434F2" w:rsidRDefault="00B0092F">
            <w:pPr>
              <w:spacing w:line="276" w:lineRule="auto"/>
              <w:ind w:left="141"/>
              <w:rPr>
                <w:rFonts w:ascii="Arial" w:eastAsia="Arial" w:hAnsi="Arial" w:cs="Arial"/>
              </w:rPr>
            </w:pPr>
            <w:r>
              <w:rPr>
                <w:rFonts w:ascii="Arial" w:eastAsia="Arial" w:hAnsi="Arial" w:cs="Arial"/>
              </w:rPr>
              <w:t>Solvência Geral (</w:t>
            </w:r>
            <w:proofErr w:type="gramStart"/>
            <w:r>
              <w:rPr>
                <w:rFonts w:ascii="Arial" w:eastAsia="Arial" w:hAnsi="Arial" w:cs="Arial"/>
              </w:rPr>
              <w:t>SG)=</w:t>
            </w:r>
            <w:proofErr w:type="gramEnd"/>
            <w:r>
              <w:rPr>
                <w:rFonts w:ascii="Arial" w:eastAsia="Arial" w:hAnsi="Arial" w:cs="Arial"/>
              </w:rPr>
              <w:t xml:space="preserve"> (Ativo Total)/(Passivo Circulante +Passivo não Circulante); e</w:t>
            </w:r>
          </w:p>
          <w:p w:rsidR="00B434F2" w:rsidRDefault="00B434F2">
            <w:pPr>
              <w:spacing w:line="276" w:lineRule="auto"/>
              <w:ind w:left="141"/>
              <w:jc w:val="center"/>
              <w:rPr>
                <w:rFonts w:ascii="Arial" w:eastAsia="Arial" w:hAnsi="Arial" w:cs="Arial"/>
              </w:rPr>
            </w:pPr>
          </w:p>
          <w:p w:rsidR="00B434F2" w:rsidRDefault="00B0092F">
            <w:pPr>
              <w:spacing w:line="276" w:lineRule="auto"/>
              <w:ind w:left="141"/>
              <w:rPr>
                <w:rFonts w:ascii="Arial" w:eastAsia="Arial" w:hAnsi="Arial" w:cs="Arial"/>
              </w:rPr>
            </w:pPr>
            <w:r>
              <w:rPr>
                <w:rFonts w:ascii="Arial" w:eastAsia="Arial" w:hAnsi="Arial" w:cs="Arial"/>
              </w:rPr>
              <w:t xml:space="preserve">Liquidez Corrente (LC) = (Ativo </w:t>
            </w:r>
            <w:proofErr w:type="gramStart"/>
            <w:r>
              <w:rPr>
                <w:rFonts w:ascii="Arial" w:eastAsia="Arial" w:hAnsi="Arial" w:cs="Arial"/>
              </w:rPr>
              <w:t>Circulante)/</w:t>
            </w:r>
            <w:proofErr w:type="gramEnd"/>
            <w:r>
              <w:rPr>
                <w:rFonts w:ascii="Arial" w:eastAsia="Arial" w:hAnsi="Arial" w:cs="Arial"/>
              </w:rPr>
              <w:t>(Passivo Circulante).</w:t>
            </w:r>
          </w:p>
          <w:p w:rsidR="00B434F2" w:rsidRDefault="00B434F2">
            <w:pPr>
              <w:spacing w:line="276" w:lineRule="auto"/>
              <w:ind w:left="141"/>
              <w:jc w:val="both"/>
              <w:rPr>
                <w:rFonts w:ascii="Arial" w:eastAsia="Arial" w:hAnsi="Arial" w:cs="Arial"/>
                <w:color w:val="FF0000"/>
                <w:u w:val="single"/>
              </w:rPr>
            </w:pPr>
          </w:p>
          <w:p w:rsidR="00B434F2" w:rsidRDefault="00B0092F">
            <w:pPr>
              <w:spacing w:line="276" w:lineRule="auto"/>
              <w:ind w:left="141" w:right="228"/>
              <w:jc w:val="both"/>
              <w:rPr>
                <w:rFonts w:ascii="Arial" w:eastAsia="Arial" w:hAnsi="Arial" w:cs="Arial"/>
                <w:color w:val="FF0000"/>
                <w:u w:val="single"/>
              </w:rPr>
            </w:pPr>
            <w:r>
              <w:rPr>
                <w:rFonts w:ascii="Arial" w:eastAsia="Arial" w:hAnsi="Arial" w:cs="Arial"/>
                <w:b/>
              </w:rPr>
              <w:t>5.2.3.1.</w:t>
            </w:r>
            <w:r>
              <w:rPr>
                <w:rFonts w:ascii="Arial" w:eastAsia="Arial" w:hAnsi="Arial" w:cs="Arial"/>
              </w:rPr>
              <w:t xml:space="preserve"> Caso a empresa, apresente resultado inferior ou igual a 1(um) em qualquer dos índices de Liquidez Geral (LG), Solvência Geral (SG) e Liquidez Corrente (LC), deverão comprovar capital ou patrimônio líquido mínimo de </w:t>
            </w:r>
            <w:r>
              <w:rPr>
                <w:rFonts w:ascii="Arial" w:eastAsia="Arial" w:hAnsi="Arial" w:cs="Arial"/>
                <w:i/>
              </w:rPr>
              <w:t xml:space="preserve">(_______%) </w:t>
            </w:r>
            <w:r>
              <w:rPr>
                <w:rFonts w:ascii="Arial" w:eastAsia="Arial" w:hAnsi="Arial" w:cs="Arial"/>
              </w:rPr>
              <w:t>do valor total estimado da contratação ou do item pertinente.</w:t>
            </w:r>
          </w:p>
          <w:p w:rsidR="00B434F2" w:rsidRDefault="00B434F2">
            <w:pPr>
              <w:spacing w:line="276" w:lineRule="auto"/>
              <w:ind w:left="141"/>
              <w:jc w:val="both"/>
              <w:rPr>
                <w:rFonts w:ascii="Arial" w:eastAsia="Arial" w:hAnsi="Arial" w:cs="Arial"/>
              </w:rPr>
            </w:pPr>
          </w:p>
          <w:p w:rsidR="00B434F2" w:rsidRDefault="00B0092F">
            <w:pPr>
              <w:tabs>
                <w:tab w:val="left" w:pos="1404"/>
              </w:tabs>
              <w:spacing w:line="276" w:lineRule="auto"/>
              <w:ind w:left="141"/>
              <w:jc w:val="both"/>
              <w:rPr>
                <w:rFonts w:ascii="Arial" w:eastAsia="Arial" w:hAnsi="Arial" w:cs="Arial"/>
              </w:rPr>
            </w:pPr>
            <w:r>
              <w:rPr>
                <w:rFonts w:ascii="Arial" w:eastAsia="Arial" w:hAnsi="Arial" w:cs="Arial"/>
                <w:b/>
              </w:rPr>
              <w:t xml:space="preserve">5.2.3.2. </w:t>
            </w:r>
            <w:r>
              <w:rPr>
                <w:rFonts w:ascii="Arial" w:eastAsia="Arial" w:hAnsi="Arial" w:cs="Arial"/>
              </w:rPr>
              <w:t>O atendimento dos índices econômicos previstos neste item deverá ser atestado mediante declaração assinada por profissional habilitado da área contábil, apresentada pelo fornecedor.</w:t>
            </w:r>
          </w:p>
          <w:p w:rsidR="00B434F2" w:rsidRDefault="00B434F2">
            <w:pPr>
              <w:spacing w:line="276" w:lineRule="auto"/>
              <w:ind w:left="141" w:right="228"/>
              <w:jc w:val="both"/>
              <w:rPr>
                <w:rFonts w:ascii="Arial" w:eastAsia="Arial" w:hAnsi="Arial" w:cs="Arial"/>
                <w:color w:val="FF0000"/>
                <w:u w:val="single"/>
              </w:rPr>
            </w:pPr>
          </w:p>
          <w:p w:rsidR="00B434F2" w:rsidRDefault="00B0092F">
            <w:pPr>
              <w:spacing w:line="276" w:lineRule="auto"/>
              <w:ind w:left="141" w:right="228"/>
              <w:jc w:val="both"/>
              <w:rPr>
                <w:rFonts w:ascii="Arial" w:eastAsia="Arial" w:hAnsi="Arial" w:cs="Arial"/>
                <w:b/>
              </w:rPr>
            </w:pPr>
            <w:r>
              <w:rPr>
                <w:rFonts w:ascii="Arial" w:eastAsia="Arial" w:hAnsi="Arial" w:cs="Arial"/>
                <w:b/>
              </w:rPr>
              <w:t>5.3. Qualificação técnica</w:t>
            </w:r>
          </w:p>
          <w:p w:rsidR="00B434F2" w:rsidRDefault="00B0092F">
            <w:pPr>
              <w:spacing w:line="276" w:lineRule="auto"/>
              <w:ind w:right="228"/>
              <w:jc w:val="both"/>
              <w:rPr>
                <w:rFonts w:ascii="Arial" w:eastAsia="Arial" w:hAnsi="Arial" w:cs="Arial"/>
              </w:rPr>
            </w:pPr>
            <w:r>
              <w:rPr>
                <w:rFonts w:ascii="Arial" w:eastAsia="Arial" w:hAnsi="Arial" w:cs="Arial"/>
                <w:b/>
              </w:rPr>
              <w:t>5.3.</w:t>
            </w:r>
            <w:proofErr w:type="gramStart"/>
            <w:r>
              <w:rPr>
                <w:rFonts w:ascii="Arial" w:eastAsia="Arial" w:hAnsi="Arial" w:cs="Arial"/>
                <w:b/>
              </w:rPr>
              <w:t>1</w:t>
            </w:r>
            <w:r>
              <w:rPr>
                <w:rFonts w:ascii="Arial" w:eastAsia="Arial" w:hAnsi="Arial" w:cs="Arial"/>
              </w:rPr>
              <w:t>.(</w:t>
            </w:r>
            <w:proofErr w:type="gramEnd"/>
            <w:r>
              <w:rPr>
                <w:rFonts w:ascii="Arial" w:eastAsia="Arial" w:hAnsi="Arial" w:cs="Arial"/>
              </w:rPr>
              <w:t xml:space="preserve"> ) Registro ou inscrição da empresa na entidade profissional </w:t>
            </w:r>
            <w:r>
              <w:rPr>
                <w:rFonts w:ascii="Arial" w:eastAsia="Arial" w:hAnsi="Arial" w:cs="Arial"/>
                <w:i/>
              </w:rPr>
              <w:t>(</w:t>
            </w:r>
            <w:r>
              <w:rPr>
                <w:rFonts w:ascii="Arial" w:eastAsia="Arial" w:hAnsi="Arial" w:cs="Arial"/>
                <w:b/>
                <w:i/>
              </w:rPr>
              <w:t xml:space="preserve">CREA/CAU/OAB/CFM </w:t>
            </w:r>
            <w:proofErr w:type="spellStart"/>
            <w:r>
              <w:rPr>
                <w:rFonts w:ascii="Arial" w:eastAsia="Arial" w:hAnsi="Arial" w:cs="Arial"/>
                <w:b/>
                <w:i/>
              </w:rPr>
              <w:t>etc</w:t>
            </w:r>
            <w:proofErr w:type="spellEnd"/>
            <w:r>
              <w:rPr>
                <w:rFonts w:ascii="Arial" w:eastAsia="Arial" w:hAnsi="Arial" w:cs="Arial"/>
                <w:i/>
              </w:rPr>
              <w:t>)</w:t>
            </w:r>
            <w:r>
              <w:rPr>
                <w:rFonts w:ascii="Arial" w:eastAsia="Arial" w:hAnsi="Arial" w:cs="Arial"/>
              </w:rPr>
              <w:t>, em plena validade;  (Se assinalar esta opção, especificar abaixo em qual entidade profissional a empresa deverá ter registro ou inscrição:</w:t>
            </w:r>
          </w:p>
          <w:tbl>
            <w:tblPr>
              <w:tblStyle w:val="afffffffff0"/>
              <w:tblW w:w="9545" w:type="dxa"/>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B434F2">
              <w:trPr>
                <w:trHeight w:val="268"/>
              </w:trPr>
              <w:tc>
                <w:tcPr>
                  <w:tcW w:w="9545" w:type="dxa"/>
                </w:tcPr>
                <w:p w:rsidR="00B434F2" w:rsidRDefault="00B434F2" w:rsidP="000431C3">
                  <w:pPr>
                    <w:framePr w:hSpace="141" w:wrap="around" w:vAnchor="text" w:hAnchor="text" w:x="-555" w:y="1"/>
                    <w:spacing w:line="276" w:lineRule="auto"/>
                    <w:ind w:left="141"/>
                    <w:jc w:val="center"/>
                    <w:rPr>
                      <w:rFonts w:ascii="Arial" w:eastAsia="Arial" w:hAnsi="Arial" w:cs="Arial"/>
                      <w:b/>
                    </w:rPr>
                  </w:pPr>
                </w:p>
              </w:tc>
            </w:tr>
          </w:tbl>
          <w:p w:rsidR="00B434F2" w:rsidRDefault="00B0092F">
            <w:pPr>
              <w:shd w:val="clear" w:color="auto" w:fill="FFFFFF"/>
              <w:spacing w:before="120" w:after="120" w:line="276" w:lineRule="auto"/>
              <w:ind w:left="141"/>
              <w:jc w:val="both"/>
              <w:rPr>
                <w:rFonts w:ascii="Arial" w:eastAsia="Arial" w:hAnsi="Arial" w:cs="Arial"/>
              </w:rPr>
            </w:pPr>
            <w:r>
              <w:rPr>
                <w:rFonts w:ascii="Arial" w:eastAsia="Arial" w:hAnsi="Arial" w:cs="Arial"/>
                <w:b/>
              </w:rPr>
              <w:t>5.3.2.</w:t>
            </w:r>
            <w:r>
              <w:rPr>
                <w:rFonts w:ascii="Arial" w:eastAsia="Arial" w:hAnsi="Arial" w:cs="Arial"/>
              </w:rPr>
              <w:t xml:space="preserve"> </w:t>
            </w:r>
            <w:proofErr w:type="gramStart"/>
            <w:r>
              <w:rPr>
                <w:rFonts w:ascii="Arial" w:eastAsia="Arial" w:hAnsi="Arial" w:cs="Arial"/>
              </w:rPr>
              <w:t>(  )</w:t>
            </w:r>
            <w:proofErr w:type="gramEnd"/>
            <w:r>
              <w:rPr>
                <w:rFonts w:ascii="Arial" w:eastAsia="Arial" w:hAnsi="Arial" w:cs="Arial"/>
                <w:b/>
              </w:rPr>
              <w:t xml:space="preserve"> </w:t>
            </w:r>
            <w:r>
              <w:rPr>
                <w:rFonts w:ascii="Arial" w:eastAsia="Arial" w:hAnsi="Arial" w:cs="Arial"/>
              </w:rPr>
              <w:t xml:space="preserve"> 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atestado(s) fornecido(s) por pessoas jurídicas de direito público ou privado.</w:t>
            </w:r>
          </w:p>
          <w:p w:rsidR="00B434F2" w:rsidRDefault="00B0092F">
            <w:pPr>
              <w:spacing w:line="276" w:lineRule="auto"/>
              <w:ind w:left="141"/>
              <w:jc w:val="both"/>
              <w:rPr>
                <w:rFonts w:ascii="Arial" w:eastAsia="Arial" w:hAnsi="Arial" w:cs="Arial"/>
              </w:rPr>
            </w:pPr>
            <w:r>
              <w:rPr>
                <w:rFonts w:ascii="Arial" w:eastAsia="Arial" w:hAnsi="Arial" w:cs="Arial"/>
                <w:b/>
              </w:rPr>
              <w:t>5.3.2.1</w:t>
            </w:r>
            <w:r>
              <w:rPr>
                <w:rFonts w:ascii="Arial" w:eastAsia="Arial" w:hAnsi="Arial" w:cs="Arial"/>
              </w:rPr>
              <w:t xml:space="preserve">. </w:t>
            </w:r>
            <w:proofErr w:type="gramStart"/>
            <w:r>
              <w:rPr>
                <w:rFonts w:ascii="Arial" w:eastAsia="Arial" w:hAnsi="Arial" w:cs="Arial"/>
              </w:rPr>
              <w:t xml:space="preserve">(  </w:t>
            </w:r>
            <w:proofErr w:type="gramEnd"/>
            <w:r>
              <w:rPr>
                <w:rFonts w:ascii="Arial" w:eastAsia="Arial" w:hAnsi="Arial" w:cs="Arial"/>
              </w:rPr>
              <w:t xml:space="preserve"> ) As certidões ou atestados previstos no item acima devem ser regularmente emitidos pelo conselho profissional competente.</w:t>
            </w:r>
          </w:p>
          <w:p w:rsidR="00B434F2" w:rsidRDefault="00B434F2">
            <w:pPr>
              <w:spacing w:line="276" w:lineRule="auto"/>
              <w:ind w:left="141"/>
              <w:jc w:val="both"/>
              <w:rPr>
                <w:rFonts w:ascii="Arial" w:eastAsia="Arial" w:hAnsi="Arial" w:cs="Arial"/>
              </w:rPr>
            </w:pPr>
          </w:p>
          <w:p w:rsidR="00B434F2" w:rsidRDefault="00B0092F">
            <w:pPr>
              <w:shd w:val="clear" w:color="auto" w:fill="FFFFFF"/>
              <w:spacing w:line="276" w:lineRule="auto"/>
              <w:ind w:left="141"/>
              <w:jc w:val="both"/>
              <w:rPr>
                <w:rFonts w:ascii="Arial" w:eastAsia="Arial" w:hAnsi="Arial" w:cs="Arial"/>
              </w:rPr>
            </w:pPr>
            <w:r>
              <w:rPr>
                <w:rFonts w:ascii="Arial" w:eastAsia="Arial" w:hAnsi="Arial" w:cs="Arial"/>
                <w:b/>
              </w:rPr>
              <w:t xml:space="preserve">5.3.2.2. </w:t>
            </w:r>
            <w:proofErr w:type="gramStart"/>
            <w:r>
              <w:rPr>
                <w:rFonts w:ascii="Arial" w:eastAsia="Arial" w:hAnsi="Arial" w:cs="Arial"/>
              </w:rPr>
              <w:t>(  )</w:t>
            </w:r>
            <w:proofErr w:type="gramEnd"/>
            <w:r>
              <w:rPr>
                <w:rFonts w:ascii="Arial" w:eastAsia="Arial" w:hAnsi="Arial" w:cs="Arial"/>
              </w:rPr>
              <w:t xml:space="preserve"> Para fins da comprovação de que trata este subitem, os atestados deverão dizer respeito a contratos executados com as seguintes características mínimas:</w:t>
            </w:r>
          </w:p>
          <w:tbl>
            <w:tblPr>
              <w:tblStyle w:val="afffffffff1"/>
              <w:tblW w:w="9555" w:type="dxa"/>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55"/>
            </w:tblGrid>
            <w:tr w:rsidR="00B434F2">
              <w:tc>
                <w:tcPr>
                  <w:tcW w:w="9555" w:type="dxa"/>
                  <w:tcBorders>
                    <w:top w:val="single" w:sz="4" w:space="0" w:color="000000"/>
                    <w:left w:val="single" w:sz="4" w:space="0" w:color="000000"/>
                    <w:bottom w:val="single" w:sz="4" w:space="0" w:color="000000"/>
                    <w:right w:val="single" w:sz="4" w:space="0" w:color="000000"/>
                  </w:tcBorders>
                </w:tcPr>
                <w:p w:rsidR="00B434F2" w:rsidRDefault="00B434F2" w:rsidP="000431C3">
                  <w:pPr>
                    <w:framePr w:hSpace="141" w:wrap="around" w:vAnchor="text" w:hAnchor="text" w:x="-555" w:y="1"/>
                    <w:spacing w:line="276" w:lineRule="auto"/>
                    <w:ind w:right="228"/>
                    <w:jc w:val="both"/>
                    <w:rPr>
                      <w:rFonts w:ascii="Arial" w:eastAsia="Arial" w:hAnsi="Arial" w:cs="Arial"/>
                    </w:rPr>
                  </w:pPr>
                </w:p>
              </w:tc>
            </w:tr>
          </w:tbl>
          <w:p w:rsidR="00B434F2" w:rsidRDefault="00B0092F">
            <w:pPr>
              <w:shd w:val="clear" w:color="auto" w:fill="FFFFFF"/>
              <w:spacing w:before="120" w:after="120" w:line="276" w:lineRule="auto"/>
              <w:ind w:left="141"/>
              <w:jc w:val="both"/>
              <w:rPr>
                <w:rFonts w:ascii="Arial" w:eastAsia="Arial" w:hAnsi="Arial" w:cs="Arial"/>
              </w:rPr>
            </w:pPr>
            <w:r>
              <w:rPr>
                <w:rFonts w:ascii="Arial" w:eastAsia="Arial" w:hAnsi="Arial" w:cs="Arial"/>
                <w:b/>
              </w:rPr>
              <w:t>5.3.2.3.</w:t>
            </w:r>
            <w:r>
              <w:rPr>
                <w:rFonts w:ascii="Arial" w:eastAsia="Arial" w:hAnsi="Arial" w:cs="Arial"/>
              </w:rPr>
              <w:t xml:space="preserve"> </w:t>
            </w:r>
            <w:proofErr w:type="gramStart"/>
            <w:r>
              <w:rPr>
                <w:rFonts w:ascii="Arial" w:eastAsia="Arial" w:hAnsi="Arial" w:cs="Arial"/>
              </w:rPr>
              <w:t>(  )</w:t>
            </w:r>
            <w:proofErr w:type="gramEnd"/>
            <w:r>
              <w:rPr>
                <w:rFonts w:ascii="Arial" w:eastAsia="Arial" w:hAnsi="Arial" w:cs="Arial"/>
              </w:rPr>
              <w:t xml:space="preserve"> Deverá haver a comprovação da experiência mínima de..... </w:t>
            </w:r>
            <w:proofErr w:type="gramStart"/>
            <w:r>
              <w:rPr>
                <w:rFonts w:ascii="Arial" w:eastAsia="Arial" w:hAnsi="Arial" w:cs="Arial"/>
              </w:rPr>
              <w:t>anos</w:t>
            </w:r>
            <w:proofErr w:type="gramEnd"/>
            <w:r>
              <w:rPr>
                <w:rFonts w:ascii="Arial" w:eastAsia="Arial" w:hAnsi="Arial" w:cs="Arial"/>
              </w:rPr>
              <w:t xml:space="preserve"> na prestação dos serviços, sendo aceito o somatório de atestados de períodos diferentes, não havendo obrigatoriedade de os … anos serem ininterruptos. (</w:t>
            </w:r>
            <w:r>
              <w:rPr>
                <w:rFonts w:ascii="Arial" w:eastAsia="Arial" w:hAnsi="Arial" w:cs="Arial"/>
                <w:b/>
              </w:rPr>
              <w:t>Obs.:</w:t>
            </w:r>
            <w:r>
              <w:rPr>
                <w:rFonts w:ascii="Arial" w:eastAsia="Arial" w:hAnsi="Arial" w:cs="Arial"/>
              </w:rPr>
              <w:t xml:space="preserve"> restrita a serviços contínuos, sendo que o limite máximo é de 3 anos e a área competente deve dimensionar a necessidade de tal exigência e, caso positivo, qual período mostra-se mais adequado.)</w:t>
            </w:r>
          </w:p>
          <w:p w:rsidR="00B434F2" w:rsidRDefault="00B0092F">
            <w:pPr>
              <w:shd w:val="clear" w:color="auto" w:fill="FFFFFF"/>
              <w:spacing w:before="120" w:after="120" w:line="276" w:lineRule="auto"/>
              <w:ind w:left="141"/>
              <w:jc w:val="both"/>
              <w:rPr>
                <w:rFonts w:ascii="Arial" w:eastAsia="Arial" w:hAnsi="Arial" w:cs="Arial"/>
              </w:rPr>
            </w:pPr>
            <w:bookmarkStart w:id="2" w:name="_heading=h.30j0zll" w:colFirst="0" w:colLast="0"/>
            <w:bookmarkEnd w:id="2"/>
            <w:r>
              <w:rPr>
                <w:rFonts w:ascii="Arial" w:eastAsia="Arial" w:hAnsi="Arial" w:cs="Arial"/>
                <w:b/>
              </w:rPr>
              <w:t>5.3.3.</w:t>
            </w:r>
            <w:r>
              <w:rPr>
                <w:rFonts w:ascii="Arial" w:eastAsia="Arial" w:hAnsi="Arial" w:cs="Arial"/>
              </w:rPr>
              <w:t xml:space="preserve">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B434F2" w:rsidRDefault="00B0092F">
            <w:pPr>
              <w:shd w:val="clear" w:color="auto" w:fill="FFFFFF"/>
              <w:spacing w:before="120" w:after="120" w:line="276" w:lineRule="auto"/>
              <w:ind w:left="141"/>
              <w:jc w:val="both"/>
              <w:rPr>
                <w:rFonts w:ascii="Arial" w:eastAsia="Arial" w:hAnsi="Arial" w:cs="Arial"/>
              </w:rPr>
            </w:pPr>
            <w:r>
              <w:rPr>
                <w:rFonts w:ascii="Arial" w:eastAsia="Arial" w:hAnsi="Arial" w:cs="Arial"/>
                <w:b/>
              </w:rPr>
              <w:lastRenderedPageBreak/>
              <w:t>5.3.4</w:t>
            </w:r>
            <w:r>
              <w:rPr>
                <w:rFonts w:ascii="Arial" w:eastAsia="Arial" w:hAnsi="Arial" w:cs="Arial"/>
              </w:rPr>
              <w:t>. O licitante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B434F2" w:rsidRDefault="00B0092F">
            <w:pPr>
              <w:shd w:val="clear" w:color="auto" w:fill="FFFFFF"/>
              <w:spacing w:line="276" w:lineRule="auto"/>
              <w:ind w:left="141"/>
              <w:jc w:val="both"/>
              <w:rPr>
                <w:rFonts w:ascii="Arial" w:eastAsia="Arial" w:hAnsi="Arial" w:cs="Arial"/>
              </w:rPr>
            </w:pPr>
            <w:r>
              <w:rPr>
                <w:rFonts w:ascii="Arial" w:eastAsia="Arial" w:hAnsi="Arial" w:cs="Arial"/>
                <w:b/>
              </w:rPr>
              <w:t>5.3.5</w:t>
            </w:r>
            <w:r>
              <w:rPr>
                <w:rFonts w:ascii="Arial" w:eastAsia="Arial" w:hAnsi="Arial" w:cs="Arial"/>
              </w:rPr>
              <w:t xml:space="preserve">. Apresentação de </w:t>
            </w:r>
            <w:proofErr w:type="gramStart"/>
            <w:r>
              <w:rPr>
                <w:rFonts w:ascii="Arial" w:eastAsia="Arial" w:hAnsi="Arial" w:cs="Arial"/>
              </w:rPr>
              <w:t>profissional(</w:t>
            </w:r>
            <w:proofErr w:type="spellStart"/>
            <w:proofErr w:type="gramEnd"/>
            <w:r>
              <w:rPr>
                <w:rFonts w:ascii="Arial" w:eastAsia="Arial" w:hAnsi="Arial" w:cs="Arial"/>
              </w:rPr>
              <w:t>is</w:t>
            </w:r>
            <w:proofErr w:type="spellEnd"/>
            <w:r>
              <w:rPr>
                <w:rFonts w:ascii="Arial" w:eastAsia="Arial" w:hAnsi="Arial" w:cs="Arial"/>
              </w:rPr>
              <w:t xml:space="preserve">), devidamente registrado(s) no conselho profissional competente, </w:t>
            </w:r>
            <w:r>
              <w:rPr>
                <w:rFonts w:ascii="Arial" w:eastAsia="Arial" w:hAnsi="Arial" w:cs="Arial"/>
                <w:b/>
                <w:u w:val="single"/>
              </w:rPr>
              <w:t>quando for o caso</w:t>
            </w:r>
            <w:r>
              <w:rPr>
                <w:rFonts w:ascii="Arial" w:eastAsia="Arial" w:hAnsi="Arial" w:cs="Arial"/>
              </w:rPr>
              <w:t>, detentor(es) de atestado de responsabilidade técnica por execução de objeto de características semelhantes, para fins de contratação.</w:t>
            </w:r>
          </w:p>
          <w:p w:rsidR="00B434F2" w:rsidRDefault="00B434F2">
            <w:pPr>
              <w:shd w:val="clear" w:color="auto" w:fill="FFFFFF"/>
              <w:spacing w:line="276" w:lineRule="auto"/>
              <w:ind w:left="141"/>
              <w:jc w:val="both"/>
              <w:rPr>
                <w:rFonts w:ascii="Arial" w:eastAsia="Arial" w:hAnsi="Arial" w:cs="Arial"/>
              </w:rPr>
            </w:pPr>
          </w:p>
          <w:p w:rsidR="00B434F2" w:rsidRDefault="00B0092F">
            <w:pPr>
              <w:shd w:val="clear" w:color="auto" w:fill="FFFFFF"/>
              <w:spacing w:line="276" w:lineRule="auto"/>
              <w:ind w:left="141"/>
              <w:jc w:val="both"/>
              <w:rPr>
                <w:rFonts w:ascii="Arial" w:eastAsia="Arial" w:hAnsi="Arial" w:cs="Arial"/>
              </w:rPr>
            </w:pPr>
            <w:r>
              <w:rPr>
                <w:rFonts w:ascii="Arial" w:eastAsia="Arial" w:hAnsi="Arial" w:cs="Arial"/>
                <w:b/>
              </w:rPr>
              <w:t xml:space="preserve">5.3.5.1. </w:t>
            </w:r>
            <w:r>
              <w:rPr>
                <w:rFonts w:ascii="Arial" w:eastAsia="Arial" w:hAnsi="Arial" w:cs="Arial"/>
              </w:rPr>
              <w:t>Entende-se por características semelhantes às seguintes:</w:t>
            </w:r>
          </w:p>
          <w:p w:rsidR="00B434F2" w:rsidRDefault="00B0092F">
            <w:pPr>
              <w:numPr>
                <w:ilvl w:val="0"/>
                <w:numId w:val="3"/>
              </w:numPr>
              <w:shd w:val="clear" w:color="auto" w:fill="FFFFFF"/>
              <w:spacing w:line="276" w:lineRule="auto"/>
              <w:ind w:left="141" w:firstLine="0"/>
              <w:jc w:val="both"/>
              <w:rPr>
                <w:rFonts w:ascii="Arial" w:eastAsia="Arial" w:hAnsi="Arial" w:cs="Arial"/>
              </w:rPr>
            </w:pPr>
            <w:r>
              <w:rPr>
                <w:rFonts w:ascii="Arial" w:eastAsia="Arial" w:hAnsi="Arial" w:cs="Arial"/>
              </w:rPr>
              <w:t>Para o (profissional XXXX): serviços de XXXX;</w:t>
            </w:r>
          </w:p>
          <w:p w:rsidR="00B434F2" w:rsidRDefault="00B0092F">
            <w:pPr>
              <w:numPr>
                <w:ilvl w:val="0"/>
                <w:numId w:val="3"/>
              </w:numPr>
              <w:shd w:val="clear" w:color="auto" w:fill="FFFFFF"/>
              <w:spacing w:line="276" w:lineRule="auto"/>
              <w:ind w:left="141" w:firstLine="0"/>
              <w:jc w:val="both"/>
              <w:rPr>
                <w:rFonts w:ascii="Arial" w:eastAsia="Arial" w:hAnsi="Arial" w:cs="Arial"/>
              </w:rPr>
            </w:pPr>
            <w:r>
              <w:rPr>
                <w:rFonts w:ascii="Arial" w:eastAsia="Arial" w:hAnsi="Arial" w:cs="Arial"/>
              </w:rPr>
              <w:t>Para o (profissional XXXX): serviços de XXXX;</w:t>
            </w:r>
          </w:p>
          <w:p w:rsidR="00B434F2" w:rsidRDefault="00B434F2">
            <w:pPr>
              <w:shd w:val="clear" w:color="auto" w:fill="FFFFFF"/>
              <w:spacing w:line="276" w:lineRule="auto"/>
              <w:ind w:left="141"/>
              <w:jc w:val="both"/>
              <w:rPr>
                <w:rFonts w:ascii="Arial" w:eastAsia="Arial" w:hAnsi="Arial" w:cs="Arial"/>
              </w:rPr>
            </w:pPr>
          </w:p>
          <w:p w:rsidR="00B434F2" w:rsidRDefault="00B0092F">
            <w:pPr>
              <w:shd w:val="clear" w:color="auto" w:fill="FFFFFF"/>
              <w:spacing w:line="276" w:lineRule="auto"/>
              <w:ind w:left="141"/>
              <w:jc w:val="both"/>
              <w:rPr>
                <w:rFonts w:ascii="Arial" w:eastAsia="Arial" w:hAnsi="Arial" w:cs="Arial"/>
              </w:rPr>
            </w:pPr>
            <w:r>
              <w:rPr>
                <w:rFonts w:ascii="Arial" w:eastAsia="Arial" w:hAnsi="Arial" w:cs="Arial"/>
                <w:b/>
              </w:rPr>
              <w:t>5.3.5.2.</w:t>
            </w:r>
            <w:r>
              <w:rPr>
                <w:rFonts w:ascii="Arial" w:eastAsia="Arial" w:hAnsi="Arial" w:cs="Arial"/>
              </w:rPr>
              <w:t xml:space="preserve"> No decorrer da execução do serviço, os profissionais de que trata este subitem deverão participar da execução do objeto e poderão ser substituídos, nos termos do art. 67, §6º, por profissionais de experiência equivalente ou superior, desde que a substituição seja aprovada pela Administração.</w:t>
            </w:r>
          </w:p>
          <w:p w:rsidR="00B434F2" w:rsidRDefault="00B0092F">
            <w:pPr>
              <w:shd w:val="clear" w:color="auto" w:fill="FFFFFF"/>
              <w:spacing w:before="120" w:after="120" w:line="276" w:lineRule="auto"/>
              <w:ind w:left="141"/>
              <w:jc w:val="both"/>
              <w:rPr>
                <w:rFonts w:ascii="Arial" w:eastAsia="Arial" w:hAnsi="Arial" w:cs="Arial"/>
              </w:rPr>
            </w:pPr>
            <w:r>
              <w:rPr>
                <w:rFonts w:ascii="Arial" w:eastAsia="Arial" w:hAnsi="Arial" w:cs="Arial"/>
                <w:b/>
              </w:rPr>
              <w:t>5.3.6</w:t>
            </w:r>
            <w:r>
              <w:rPr>
                <w:rFonts w:ascii="Arial" w:eastAsia="Arial" w:hAnsi="Arial" w:cs="Arial"/>
              </w:rPr>
              <w:t xml:space="preserve">. </w:t>
            </w:r>
            <w:proofErr w:type="gramStart"/>
            <w:r>
              <w:rPr>
                <w:rFonts w:ascii="Arial" w:eastAsia="Arial" w:hAnsi="Arial" w:cs="Arial"/>
              </w:rPr>
              <w:t>( )</w:t>
            </w:r>
            <w:proofErr w:type="gramEnd"/>
            <w:r>
              <w:rPr>
                <w:rFonts w:ascii="Arial" w:eastAsia="Arial" w:hAnsi="Arial" w:cs="Arial"/>
              </w:rPr>
              <w:t xml:space="preserve"> Declaração do licitante atestando que conhece todas as informações e condições locais para o cumprimento das obrigações objeto da contratação.</w:t>
            </w:r>
          </w:p>
          <w:p w:rsidR="00B434F2" w:rsidRDefault="00B0092F">
            <w:pPr>
              <w:shd w:val="clear" w:color="auto" w:fill="FFFFFF"/>
              <w:spacing w:before="120" w:after="120" w:line="276" w:lineRule="auto"/>
              <w:ind w:left="141"/>
              <w:jc w:val="both"/>
              <w:rPr>
                <w:rFonts w:ascii="Arial" w:eastAsia="Arial" w:hAnsi="Arial" w:cs="Arial"/>
              </w:rPr>
            </w:pPr>
            <w:r>
              <w:rPr>
                <w:rFonts w:ascii="Arial" w:eastAsia="Arial" w:hAnsi="Arial" w:cs="Arial"/>
                <w:b/>
              </w:rPr>
              <w:t>5.3.6.1.</w:t>
            </w:r>
            <w:r>
              <w:rPr>
                <w:rFonts w:ascii="Arial" w:eastAsia="Arial" w:hAnsi="Arial" w:cs="Arial"/>
              </w:rPr>
              <w:t xml:space="preserve"> Fica assegurado direito à realização de vistoria prévia, na forma prevista no Termo de Referência.</w:t>
            </w:r>
          </w:p>
          <w:p w:rsidR="00B434F2" w:rsidRDefault="00B0092F">
            <w:pPr>
              <w:spacing w:before="120" w:line="276" w:lineRule="auto"/>
              <w:ind w:left="141"/>
              <w:jc w:val="both"/>
              <w:rPr>
                <w:rFonts w:ascii="Arial" w:eastAsia="Arial" w:hAnsi="Arial" w:cs="Arial"/>
              </w:rPr>
            </w:pPr>
            <w:r>
              <w:rPr>
                <w:rFonts w:ascii="Arial" w:eastAsia="Arial" w:hAnsi="Arial" w:cs="Arial"/>
                <w:b/>
              </w:rPr>
              <w:t>5.3.7</w:t>
            </w:r>
            <w:r>
              <w:rPr>
                <w:rFonts w:ascii="Arial" w:eastAsia="Arial" w:hAnsi="Arial" w:cs="Arial"/>
              </w:rPr>
              <w:t xml:space="preserve">. </w:t>
            </w:r>
            <w:proofErr w:type="gramStart"/>
            <w:r>
              <w:rPr>
                <w:rFonts w:ascii="Arial" w:eastAsia="Arial" w:hAnsi="Arial" w:cs="Arial"/>
              </w:rPr>
              <w:t xml:space="preserve">(  </w:t>
            </w:r>
            <w:proofErr w:type="gramEnd"/>
            <w:r>
              <w:rPr>
                <w:rFonts w:ascii="Arial" w:eastAsia="Arial" w:hAnsi="Arial" w:cs="Arial"/>
              </w:rPr>
              <w:t xml:space="preserve"> ) O fornecedor deverá apresentar, ainda, a relação de compromissos por ele assumidos que importem em diminuição da disponibilidade do pessoal técnico apresentado para fins de qualificação técnico-profissional. (</w:t>
            </w:r>
            <w:r>
              <w:rPr>
                <w:rFonts w:ascii="Arial" w:eastAsia="Arial" w:hAnsi="Arial" w:cs="Arial"/>
                <w:b/>
              </w:rPr>
              <w:t>Obs.:</w:t>
            </w:r>
            <w:r>
              <w:rPr>
                <w:rFonts w:ascii="Arial" w:eastAsia="Arial" w:hAnsi="Arial" w:cs="Arial"/>
              </w:rPr>
              <w:t xml:space="preserve"> Necessário apresentar justificativa para esta exigência.)</w:t>
            </w:r>
          </w:p>
          <w:p w:rsidR="00B434F2" w:rsidRDefault="00B434F2">
            <w:pPr>
              <w:spacing w:line="276" w:lineRule="auto"/>
              <w:ind w:left="141" w:right="228"/>
              <w:jc w:val="both"/>
              <w:rPr>
                <w:rFonts w:ascii="Arial" w:eastAsia="Arial" w:hAnsi="Arial" w:cs="Arial"/>
                <w:color w:val="FF0000"/>
              </w:rPr>
            </w:pPr>
          </w:p>
          <w:p w:rsidR="00B434F2" w:rsidRDefault="00B0092F">
            <w:pPr>
              <w:shd w:val="clear" w:color="auto" w:fill="FFFFFF"/>
              <w:spacing w:line="276" w:lineRule="auto"/>
              <w:ind w:left="141"/>
              <w:jc w:val="both"/>
              <w:rPr>
                <w:rFonts w:ascii="Arial" w:eastAsia="Arial" w:hAnsi="Arial" w:cs="Arial"/>
              </w:rPr>
            </w:pPr>
            <w:r>
              <w:rPr>
                <w:rFonts w:ascii="Arial" w:eastAsia="Arial" w:hAnsi="Arial" w:cs="Arial"/>
                <w:b/>
              </w:rPr>
              <w:t>5.3.8.</w:t>
            </w:r>
            <w:r>
              <w:rPr>
                <w:rFonts w:ascii="Arial" w:eastAsia="Arial" w:hAnsi="Arial" w:cs="Arial"/>
              </w:rPr>
              <w:t xml:space="preserve"> </w:t>
            </w:r>
            <w:proofErr w:type="gramStart"/>
            <w:r>
              <w:rPr>
                <w:rFonts w:ascii="Arial" w:eastAsia="Arial" w:hAnsi="Arial" w:cs="Arial"/>
              </w:rPr>
              <w:t>( )</w:t>
            </w:r>
            <w:proofErr w:type="gramEnd"/>
            <w:r>
              <w:rPr>
                <w:rFonts w:ascii="Arial" w:eastAsia="Arial" w:hAnsi="Arial" w:cs="Arial"/>
              </w:rPr>
              <w:t xml:space="preserve"> Prova de atendimento aos requisitos __________, previstos na lei __________ </w:t>
            </w:r>
            <w:r>
              <w:rPr>
                <w:rFonts w:ascii="Arial" w:eastAsia="Arial" w:hAnsi="Arial" w:cs="Arial"/>
                <w:i/>
                <w:u w:val="single"/>
              </w:rPr>
              <w:t>(Preencher caso exista lei específica Municipal, Estadual ou Federal que exija tais requisitos).</w:t>
            </w:r>
          </w:p>
          <w:p w:rsidR="00B434F2" w:rsidRDefault="00B434F2">
            <w:pPr>
              <w:spacing w:line="276" w:lineRule="auto"/>
              <w:ind w:left="141" w:right="228"/>
              <w:jc w:val="both"/>
              <w:rPr>
                <w:rFonts w:ascii="Arial" w:eastAsia="Arial" w:hAnsi="Arial" w:cs="Arial"/>
              </w:rPr>
            </w:pPr>
          </w:p>
          <w:p w:rsidR="00B434F2" w:rsidRDefault="00B0092F">
            <w:pPr>
              <w:spacing w:line="276" w:lineRule="auto"/>
              <w:ind w:left="141" w:right="228"/>
              <w:jc w:val="both"/>
              <w:rPr>
                <w:rFonts w:ascii="Arial" w:eastAsia="Arial" w:hAnsi="Arial" w:cs="Arial"/>
              </w:rPr>
            </w:pPr>
            <w:r>
              <w:rPr>
                <w:rFonts w:ascii="Arial" w:eastAsia="Arial" w:hAnsi="Arial" w:cs="Arial"/>
                <w:b/>
              </w:rPr>
              <w:t>5.3.9.</w:t>
            </w:r>
            <w:r>
              <w:rPr>
                <w:rFonts w:ascii="Arial" w:eastAsia="Arial" w:hAnsi="Arial" w:cs="Arial"/>
              </w:rPr>
              <w:t xml:space="preserve"> </w:t>
            </w:r>
            <w:proofErr w:type="gramStart"/>
            <w:r>
              <w:rPr>
                <w:rFonts w:ascii="Arial" w:eastAsia="Arial" w:hAnsi="Arial" w:cs="Arial"/>
              </w:rPr>
              <w:t xml:space="preserve">(  </w:t>
            </w:r>
            <w:proofErr w:type="gramEnd"/>
            <w:r>
              <w:rPr>
                <w:rFonts w:ascii="Arial" w:eastAsia="Arial" w:hAnsi="Arial" w:cs="Arial"/>
              </w:rPr>
              <w:t xml:space="preserve">  ) Outras exigências de qualificação técnica: ___________________________</w:t>
            </w:r>
          </w:p>
          <w:p w:rsidR="00B434F2" w:rsidRDefault="00B434F2">
            <w:pPr>
              <w:spacing w:line="276" w:lineRule="auto"/>
              <w:ind w:left="141" w:right="228"/>
              <w:jc w:val="both"/>
              <w:rPr>
                <w:rFonts w:ascii="Arial" w:eastAsia="Arial" w:hAnsi="Arial" w:cs="Arial"/>
              </w:rPr>
            </w:pPr>
          </w:p>
          <w:p w:rsidR="00B434F2" w:rsidRDefault="00B0092F">
            <w:pPr>
              <w:spacing w:line="276" w:lineRule="auto"/>
              <w:ind w:left="141" w:right="228"/>
              <w:jc w:val="both"/>
              <w:rPr>
                <w:rFonts w:ascii="Arial" w:eastAsia="Arial" w:hAnsi="Arial" w:cs="Arial"/>
                <w:b/>
              </w:rPr>
            </w:pPr>
            <w:r>
              <w:rPr>
                <w:rFonts w:ascii="Arial" w:eastAsia="Arial" w:hAnsi="Arial" w:cs="Arial"/>
                <w:b/>
              </w:rPr>
              <w:t>5.3.</w:t>
            </w:r>
            <w:proofErr w:type="gramStart"/>
            <w:r>
              <w:rPr>
                <w:rFonts w:ascii="Arial" w:eastAsia="Arial" w:hAnsi="Arial" w:cs="Arial"/>
                <w:b/>
              </w:rPr>
              <w:t>10</w:t>
            </w:r>
            <w:r>
              <w:rPr>
                <w:rFonts w:ascii="Arial" w:eastAsia="Arial" w:hAnsi="Arial" w:cs="Arial"/>
              </w:rPr>
              <w:t>.(</w:t>
            </w:r>
            <w:proofErr w:type="gramEnd"/>
            <w:r>
              <w:rPr>
                <w:rFonts w:ascii="Arial" w:eastAsia="Arial" w:hAnsi="Arial" w:cs="Arial"/>
              </w:rPr>
              <w:t xml:space="preserve"> ) Será exigida do licitante cooperativa, ainda, a seguinte documentação complementar: ________________________________________.</w:t>
            </w:r>
          </w:p>
          <w:p w:rsidR="00B434F2" w:rsidRDefault="00B434F2">
            <w:pPr>
              <w:spacing w:line="276" w:lineRule="auto"/>
              <w:ind w:right="228"/>
              <w:jc w:val="both"/>
              <w:rPr>
                <w:rFonts w:ascii="Arial" w:eastAsia="Arial" w:hAnsi="Arial" w:cs="Arial"/>
              </w:rPr>
            </w:pPr>
          </w:p>
        </w:tc>
      </w:tr>
      <w:tr w:rsidR="00B434F2">
        <w:tc>
          <w:tcPr>
            <w:tcW w:w="10320" w:type="dxa"/>
            <w:shd w:val="clear" w:color="auto" w:fill="E36C09"/>
          </w:tcPr>
          <w:p w:rsidR="00B434F2" w:rsidRDefault="00B0092F">
            <w:pPr>
              <w:numPr>
                <w:ilvl w:val="0"/>
                <w:numId w:val="4"/>
              </w:numPr>
              <w:pBdr>
                <w:top w:val="nil"/>
                <w:left w:val="nil"/>
                <w:bottom w:val="nil"/>
                <w:right w:val="nil"/>
                <w:between w:val="nil"/>
              </w:pBdr>
              <w:tabs>
                <w:tab w:val="left" w:pos="426"/>
              </w:tabs>
              <w:spacing w:line="276" w:lineRule="auto"/>
              <w:rPr>
                <w:rFonts w:ascii="Arial" w:eastAsia="Arial" w:hAnsi="Arial" w:cs="Arial"/>
                <w:b/>
                <w:color w:val="FFFFFF"/>
              </w:rPr>
            </w:pPr>
            <w:r>
              <w:rPr>
                <w:rFonts w:ascii="Arial" w:eastAsia="Arial" w:hAnsi="Arial" w:cs="Arial"/>
                <w:b/>
                <w:color w:val="FFFFFF"/>
              </w:rPr>
              <w:lastRenderedPageBreak/>
              <w:t xml:space="preserve">DA EXECUÇÃO DO OBJETO E LOCALIZAÇÃO </w:t>
            </w:r>
          </w:p>
        </w:tc>
      </w:tr>
      <w:tr w:rsidR="00B434F2">
        <w:tc>
          <w:tcPr>
            <w:tcW w:w="10320" w:type="dxa"/>
          </w:tcPr>
          <w:p w:rsidR="00B434F2" w:rsidRDefault="00B434F2">
            <w:pPr>
              <w:pBdr>
                <w:top w:val="nil"/>
                <w:left w:val="nil"/>
                <w:bottom w:val="nil"/>
                <w:right w:val="nil"/>
                <w:between w:val="nil"/>
              </w:pBdr>
              <w:spacing w:line="276" w:lineRule="auto"/>
              <w:ind w:right="228"/>
              <w:jc w:val="both"/>
              <w:rPr>
                <w:rFonts w:ascii="Arial" w:eastAsia="Arial" w:hAnsi="Arial" w:cs="Arial"/>
                <w:b/>
                <w:highlight w:val="green"/>
              </w:rPr>
            </w:pPr>
          </w:p>
          <w:p w:rsidR="00B434F2" w:rsidRDefault="00B0092F">
            <w:pPr>
              <w:pBdr>
                <w:top w:val="nil"/>
                <w:left w:val="nil"/>
                <w:bottom w:val="nil"/>
                <w:right w:val="nil"/>
                <w:between w:val="nil"/>
              </w:pBdr>
              <w:spacing w:line="276" w:lineRule="auto"/>
              <w:ind w:right="228"/>
              <w:jc w:val="both"/>
              <w:rPr>
                <w:rFonts w:ascii="Arial" w:eastAsia="Arial" w:hAnsi="Arial" w:cs="Arial"/>
                <w:b/>
              </w:rPr>
            </w:pPr>
            <w:r>
              <w:rPr>
                <w:rFonts w:ascii="Arial" w:eastAsia="Arial" w:hAnsi="Arial" w:cs="Arial"/>
                <w:b/>
              </w:rPr>
              <w:t>6.1 Da execução do objeto</w:t>
            </w:r>
          </w:p>
          <w:p w:rsidR="00B434F2" w:rsidRDefault="00B434F2">
            <w:pPr>
              <w:spacing w:line="276" w:lineRule="auto"/>
              <w:ind w:right="193"/>
              <w:jc w:val="both"/>
              <w:rPr>
                <w:rFonts w:ascii="Arial" w:eastAsia="Arial" w:hAnsi="Arial" w:cs="Arial"/>
                <w:b/>
              </w:rPr>
            </w:pPr>
          </w:p>
          <w:p w:rsidR="00B434F2" w:rsidRDefault="00B0092F">
            <w:pPr>
              <w:spacing w:line="276" w:lineRule="auto"/>
              <w:ind w:right="193"/>
              <w:jc w:val="both"/>
              <w:rPr>
                <w:rFonts w:ascii="Arial" w:eastAsia="Arial" w:hAnsi="Arial" w:cs="Arial"/>
                <w:b/>
              </w:rPr>
            </w:pPr>
            <w:r>
              <w:rPr>
                <w:rFonts w:ascii="Arial" w:eastAsia="Arial" w:hAnsi="Arial" w:cs="Arial"/>
                <w:b/>
              </w:rPr>
              <w:t>6.1.2</w:t>
            </w:r>
            <w:r>
              <w:rPr>
                <w:rFonts w:ascii="Arial" w:eastAsia="Arial" w:hAnsi="Arial" w:cs="Arial"/>
              </w:rPr>
              <w:t xml:space="preserve">. Os serviços serão prestados no seguinte endereço: </w:t>
            </w:r>
          </w:p>
          <w:tbl>
            <w:tblPr>
              <w:tblStyle w:val="afffffffff2"/>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B434F2">
              <w:tc>
                <w:tcPr>
                  <w:tcW w:w="9209" w:type="dxa"/>
                  <w:tcBorders>
                    <w:top w:val="single" w:sz="4" w:space="0" w:color="000000"/>
                    <w:left w:val="single" w:sz="4" w:space="0" w:color="000000"/>
                    <w:bottom w:val="single" w:sz="4" w:space="0" w:color="000000"/>
                    <w:right w:val="single" w:sz="4" w:space="0" w:color="000000"/>
                  </w:tcBorders>
                </w:tcPr>
                <w:p w:rsidR="00B434F2" w:rsidRDefault="00B0092F" w:rsidP="000431C3">
                  <w:pPr>
                    <w:framePr w:hSpace="141" w:wrap="around" w:vAnchor="text" w:hAnchor="text" w:x="-555" w:y="1"/>
                    <w:spacing w:line="276" w:lineRule="auto"/>
                    <w:ind w:right="193"/>
                    <w:jc w:val="both"/>
                    <w:rPr>
                      <w:rFonts w:ascii="Arial" w:eastAsia="Arial" w:hAnsi="Arial" w:cs="Arial"/>
                    </w:rPr>
                  </w:pPr>
                  <w:r>
                    <w:rPr>
                      <w:rFonts w:ascii="Arial" w:eastAsia="Arial" w:hAnsi="Arial" w:cs="Arial"/>
                    </w:rPr>
                    <w:t>Os serviços serão prestados na lanchonete localizada no Mirante da Serrinha</w:t>
                  </w:r>
                  <w:r>
                    <w:rPr>
                      <w:rFonts w:ascii="Arial" w:eastAsia="Arial" w:hAnsi="Arial" w:cs="Arial"/>
                      <w:b/>
                    </w:rPr>
                    <w:t>,</w:t>
                  </w:r>
                  <w:r>
                    <w:rPr>
                      <w:rFonts w:ascii="Arial" w:eastAsia="Arial" w:hAnsi="Arial" w:cs="Arial"/>
                    </w:rPr>
                    <w:t xml:space="preserve"> Zona Rural do município de Bueno Brandão/MG</w:t>
                  </w:r>
                  <w:r>
                    <w:rPr>
                      <w:rFonts w:ascii="Arial" w:eastAsia="Arial" w:hAnsi="Arial" w:cs="Arial"/>
                      <w:b/>
                    </w:rPr>
                    <w:t>.</w:t>
                  </w:r>
                </w:p>
              </w:tc>
            </w:tr>
          </w:tbl>
          <w:p w:rsidR="00B434F2" w:rsidRDefault="00B434F2">
            <w:pPr>
              <w:spacing w:line="276" w:lineRule="auto"/>
              <w:ind w:left="141" w:right="193"/>
              <w:jc w:val="both"/>
              <w:rPr>
                <w:rFonts w:ascii="Arial" w:eastAsia="Arial" w:hAnsi="Arial" w:cs="Arial"/>
                <w:b/>
              </w:rPr>
            </w:pPr>
          </w:p>
          <w:p w:rsidR="00B434F2" w:rsidRDefault="00B0092F">
            <w:pPr>
              <w:spacing w:line="276" w:lineRule="auto"/>
              <w:ind w:left="141" w:right="193"/>
              <w:jc w:val="both"/>
              <w:rPr>
                <w:rFonts w:ascii="Arial" w:eastAsia="Arial" w:hAnsi="Arial" w:cs="Arial"/>
              </w:rPr>
            </w:pPr>
            <w:r>
              <w:rPr>
                <w:rFonts w:ascii="Arial" w:eastAsia="Arial" w:hAnsi="Arial" w:cs="Arial"/>
                <w:b/>
              </w:rPr>
              <w:lastRenderedPageBreak/>
              <w:t>6.1.3</w:t>
            </w:r>
            <w:r>
              <w:rPr>
                <w:rFonts w:ascii="Arial" w:eastAsia="Arial" w:hAnsi="Arial" w:cs="Arial"/>
              </w:rPr>
              <w:t xml:space="preserve">. Os serviços serão executados conforme discriminado abaixo: </w:t>
            </w:r>
          </w:p>
          <w:tbl>
            <w:tblPr>
              <w:tblStyle w:val="afffffffff3"/>
              <w:tblW w:w="9124" w:type="dxa"/>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24"/>
            </w:tblGrid>
            <w:tr w:rsidR="00B434F2">
              <w:trPr>
                <w:trHeight w:val="388"/>
              </w:trPr>
              <w:tc>
                <w:tcPr>
                  <w:tcW w:w="9124" w:type="dxa"/>
                </w:tcPr>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Deverá atender às seguintes condições, sob pena de extinção da presente autorização e desocupação do imóvel em 48 (quarenta e oito) horas:</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I – Manter limpa e desinfetada as áreas construídas utilizadas para a produção e comercialização dos produtos, assim como manter limpa toda a áreas externa do entorno da edificação;</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II – Manter suas instalações em perfeito estado de funcionamento e de acordo com as exigências legais e da fiscalização;</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III – atender no prazo máximo de 24 horas as determinações da Administração Municipal relacionadas à execução da presente autorização;</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IV – Manter o imóvel devidamente licenciado nos órgãos competentes durante todo o período da autorização de uso;</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V – Devolver o imóvel em excelentes condições de uso após a extinção da autorização, conforme laudo de vistoria;</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VI – Utilizar o imóvel de acordo com a finalidade prevista no presente termo de autorização;</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VII – Fornecer gêneros alimentícios sempre frescos e de primeira qualidade aos usuários;</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VIII – comercializar bebidas com higiene;</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IX – Manter recipientes em número suficiente para o depósito de dejetos e lixo oriundos das atividades exercidas e pela população transeunte;</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 – Limpar e desinfetar os móveis que guarnecem o ambiente todos os dias;</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XI – responsabilizar-se pela segurança do local, evitando brigas e rixas que possam ocorrer, mantendo, se necessário, seguranças para o referido fim;</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XIII – se abster de forma explícita e rigorosa, do comércio de bebidas alcoólicas destiladas, comumente comercializadas em doses;</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XIV – fornecer alimentos com especial ênfase à gastronomia típica ou tradicional, como fator de atração de novo fluxo ao local;</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XV – Abster-se da utilização das expressões bar, boteco ou correlatos;</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XVI – arcar com os mobiliários e equipamentos necessários para a instalação e funcionamento da lanchonete, sem que sejam gerados quaisquer ônus ao erário público ou à municipalidade;</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XVII – anuir com a utilização dos arredores e dos sanitários próximos à lanchonete para realização de eventos de terceiros, resguardado nesse caso, o direito de utilização da lanchonete pela ora permissionária;</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XVIII – submeter à prévia avaliação da Prefeitura Municipal de Bueno Brandão, mediante requerimento junto ao Protocolo Geral do Município e com antecedência mínima de 30 (trinta) dias, o interesse na realização de eventos no local, notadamente aqueles geradores de grande fluxo de pessoas, informando o seguinte:</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 xml:space="preserve">a) tipo de evento;  </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lastRenderedPageBreak/>
                    <w:t>b) identificação do espaço necessário, vedada a utilização de espaço que impeça acesso aos locais de visitação turística;</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c) se o evento será aberto ao público ou se a entrada se dará mediante pagamento de ingresso;</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d) data de início e término do evento;</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e) horário do evento;</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f) público estimado;</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g) outras informações que entender necessárias ou que forem solicitadas pela Prefeitura.</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XIX – desmontar a estrutura/equipamento utilizada em eventos, devendo estar concluída no prazo máximo de 2 (dois) dias após a data de sua realização;</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XX – Responsabilizar-se exclusivamente pela infraestrutura de suporte, tais como: banheiros, ambulância, água, energia, telefonia, internet, iluminação, segurança, dentre outros;</w:t>
                  </w: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rPr>
                    <w:tab/>
                    <w:t>XXI – responsabilizar-se por quaisquer danos a terceiros e ao patrimônio público.</w:t>
                  </w:r>
                </w:p>
                <w:p w:rsidR="00B434F2" w:rsidRDefault="00B0092F" w:rsidP="000431C3">
                  <w:pPr>
                    <w:framePr w:hSpace="141" w:wrap="around" w:vAnchor="text" w:hAnchor="text" w:x="-555" w:y="1"/>
                    <w:spacing w:line="276" w:lineRule="auto"/>
                    <w:ind w:firstLine="709"/>
                    <w:jc w:val="both"/>
                    <w:rPr>
                      <w:rFonts w:ascii="Arial" w:eastAsia="Arial" w:hAnsi="Arial" w:cs="Arial"/>
                    </w:rPr>
                  </w:pPr>
                  <w:r>
                    <w:rPr>
                      <w:rFonts w:ascii="Arial" w:eastAsia="Arial" w:hAnsi="Arial" w:cs="Arial"/>
                    </w:rPr>
                    <w:t>XXII - responsabilizar-se por todos os impostos e taxas incidentes sobre a sua atividade, bem como licenças para funcionamento e demais encargos que advirem;</w:t>
                  </w:r>
                </w:p>
                <w:p w:rsidR="00B434F2" w:rsidRDefault="00B0092F" w:rsidP="000431C3">
                  <w:pPr>
                    <w:framePr w:hSpace="141" w:wrap="around" w:vAnchor="text" w:hAnchor="text" w:x="-555" w:y="1"/>
                    <w:spacing w:line="276" w:lineRule="auto"/>
                    <w:ind w:firstLine="709"/>
                    <w:jc w:val="both"/>
                    <w:rPr>
                      <w:rFonts w:ascii="Arial" w:eastAsia="Arial" w:hAnsi="Arial" w:cs="Arial"/>
                    </w:rPr>
                  </w:pPr>
                  <w:r>
                    <w:rPr>
                      <w:rFonts w:ascii="Arial" w:eastAsia="Arial" w:hAnsi="Arial" w:cs="Arial"/>
                    </w:rPr>
                    <w:t xml:space="preserve">XXIII – Todos funcionários sejam eles atendentes ou profissionais de cozinha deverão estar trajados de uniformes. Uniformes estes para a produção de alimento que respeitem as normas da vigilância sanitária. Enquanto que os atendentes poderão trajar uniformes ao gosto do proprietário, desde que os identifique enquanto a função que lhes cabe é o estabelecimento comercial.  </w:t>
                  </w:r>
                </w:p>
                <w:p w:rsidR="00B434F2" w:rsidRDefault="00B434F2" w:rsidP="000431C3">
                  <w:pPr>
                    <w:framePr w:hSpace="141" w:wrap="around" w:vAnchor="text" w:hAnchor="text" w:x="-555" w:y="1"/>
                    <w:spacing w:line="276" w:lineRule="auto"/>
                    <w:ind w:firstLine="709"/>
                    <w:jc w:val="both"/>
                    <w:rPr>
                      <w:rFonts w:ascii="Arial" w:eastAsia="Arial" w:hAnsi="Arial" w:cs="Arial"/>
                    </w:rPr>
                  </w:pPr>
                </w:p>
                <w:p w:rsidR="00B434F2" w:rsidRDefault="00B0092F" w:rsidP="000431C3">
                  <w:pPr>
                    <w:framePr w:hSpace="141" w:wrap="around" w:vAnchor="text" w:hAnchor="text" w:x="-555" w:y="1"/>
                    <w:spacing w:line="276" w:lineRule="auto"/>
                    <w:ind w:firstLine="709"/>
                    <w:jc w:val="both"/>
                    <w:rPr>
                      <w:rFonts w:ascii="Arial" w:eastAsia="Arial" w:hAnsi="Arial" w:cs="Arial"/>
                    </w:rPr>
                  </w:pPr>
                  <w:r>
                    <w:rPr>
                      <w:rFonts w:ascii="Arial" w:eastAsia="Arial" w:hAnsi="Arial" w:cs="Arial"/>
                    </w:rPr>
                    <w:t>Parágrafo único. Para análise do requerimento para a realização do evento, poderá ser solicitada, em sendo o caso, a apresentação dos seguintes documentos:</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 xml:space="preserve">a) ART (Anotação de Responsabilidade Técnica) dos responsáveis pelos projetos e execução, no caso de montagem de arquibancadas, circos, estruturas, dentre outros; </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b) “layout” das instalações quando houver;</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c) cópia do comprovante de pagamento da taxa de direitos autorais - ECAD, nos termos da Lei Federal n° 9.610/98;</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d) comprovante do pagamento de taxa de atos da vigilância sanitária, quando for o caso;</w:t>
                  </w:r>
                </w:p>
                <w:p w:rsidR="00B434F2" w:rsidRDefault="00B0092F" w:rsidP="000431C3">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 xml:space="preserve"> e) outros documentos que a Administração Municipal julgar necessários, levando em consideração o tipo de evento. </w:t>
                  </w:r>
                </w:p>
                <w:p w:rsidR="00B434F2" w:rsidRDefault="00B434F2" w:rsidP="000431C3">
                  <w:pPr>
                    <w:framePr w:hSpace="141" w:wrap="around" w:vAnchor="text" w:hAnchor="text" w:x="-555" w:y="1"/>
                    <w:spacing w:line="276" w:lineRule="auto"/>
                    <w:jc w:val="both"/>
                    <w:rPr>
                      <w:rFonts w:ascii="Arial" w:eastAsia="Arial" w:hAnsi="Arial" w:cs="Arial"/>
                      <w:b/>
                      <w:i/>
                      <w:color w:val="000000"/>
                    </w:rPr>
                  </w:pPr>
                </w:p>
                <w:p w:rsidR="00B434F2" w:rsidRDefault="00B0092F" w:rsidP="000431C3">
                  <w:pPr>
                    <w:framePr w:hSpace="141" w:wrap="around" w:vAnchor="text" w:hAnchor="text" w:x="-555" w:y="1"/>
                    <w:spacing w:line="276" w:lineRule="auto"/>
                    <w:jc w:val="both"/>
                    <w:rPr>
                      <w:rFonts w:ascii="Arial" w:eastAsia="Arial" w:hAnsi="Arial" w:cs="Arial"/>
                    </w:rPr>
                  </w:pPr>
                  <w:r>
                    <w:rPr>
                      <w:rFonts w:ascii="Arial" w:eastAsia="Arial" w:hAnsi="Arial" w:cs="Arial"/>
                      <w:color w:val="000000"/>
                    </w:rPr>
                    <w:t xml:space="preserve">XXXIII – Responsabilizar-se por 8 jogos de mesas e cadeiras de madeiras além de 08 </w:t>
                  </w:r>
                  <w:proofErr w:type="spellStart"/>
                  <w:r>
                    <w:rPr>
                      <w:rFonts w:ascii="Arial" w:eastAsia="Arial" w:hAnsi="Arial" w:cs="Arial"/>
                      <w:color w:val="000000"/>
                    </w:rPr>
                    <w:t>ombrelone</w:t>
                  </w:r>
                  <w:proofErr w:type="spellEnd"/>
                  <w:r>
                    <w:rPr>
                      <w:rFonts w:ascii="Arial" w:eastAsia="Arial" w:hAnsi="Arial" w:cs="Arial"/>
                      <w:color w:val="000000"/>
                    </w:rPr>
                    <w:t xml:space="preserve"> de propriedade da Administração Pública, que no fim do contrato deverá ser devolvido a Prefeitura Municipal de Bueno Brandão em perfeito estado. Lembrando que somente será permitido utilização de mobiliário de uso aos visitantes </w:t>
                  </w:r>
                  <w:r>
                    <w:rPr>
                      <w:rFonts w:ascii="Arial" w:eastAsia="Arial" w:hAnsi="Arial" w:cs="Arial"/>
                      <w:color w:val="000000"/>
                    </w:rPr>
                    <w:lastRenderedPageBreak/>
                    <w:t>iguais ou similares aos fornecidos neste contrato. Sendo vedada a utilização de mesas e cadeiras de plásticos</w:t>
                  </w:r>
                  <w:r>
                    <w:rPr>
                      <w:rFonts w:ascii="Arial" w:eastAsia="Arial" w:hAnsi="Arial" w:cs="Arial"/>
                    </w:rPr>
                    <w:t xml:space="preserve">. </w:t>
                  </w:r>
                </w:p>
              </w:tc>
            </w:tr>
          </w:tbl>
          <w:p w:rsidR="00B434F2" w:rsidRDefault="00B434F2">
            <w:pPr>
              <w:spacing w:line="276" w:lineRule="auto"/>
              <w:ind w:left="141"/>
              <w:jc w:val="both"/>
              <w:rPr>
                <w:rFonts w:ascii="Arial" w:eastAsia="Arial" w:hAnsi="Arial" w:cs="Arial"/>
                <w:b/>
              </w:rPr>
            </w:pPr>
          </w:p>
          <w:p w:rsidR="00B434F2" w:rsidRDefault="00B0092F">
            <w:pPr>
              <w:spacing w:line="276" w:lineRule="auto"/>
              <w:ind w:left="141"/>
              <w:jc w:val="both"/>
              <w:rPr>
                <w:rFonts w:ascii="Arial" w:eastAsia="Arial" w:hAnsi="Arial" w:cs="Arial"/>
              </w:rPr>
            </w:pPr>
            <w:r>
              <w:rPr>
                <w:rFonts w:ascii="Arial" w:eastAsia="Arial" w:hAnsi="Arial" w:cs="Arial"/>
                <w:b/>
              </w:rPr>
              <w:t>6.1.4.</w:t>
            </w:r>
            <w:r>
              <w:rPr>
                <w:rFonts w:ascii="Arial" w:eastAsia="Arial" w:hAnsi="Arial" w:cs="Arial"/>
              </w:rPr>
              <w:t xml:space="preserve"> Os serviços deverão ser executados conforme os parâmetros e rotinas descritos a seguir, observando-se a legislação vigente e as boas práticas de higiene, segurança e atendimento ao público:</w:t>
            </w:r>
          </w:p>
          <w:tbl>
            <w:tblPr>
              <w:tblStyle w:val="afffffffff4"/>
              <w:tblW w:w="9645" w:type="dxa"/>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5"/>
            </w:tblGrid>
            <w:tr w:rsidR="00B434F2">
              <w:trPr>
                <w:trHeight w:val="575"/>
              </w:trPr>
              <w:tc>
                <w:tcPr>
                  <w:tcW w:w="9645" w:type="dxa"/>
                </w:tcPr>
                <w:p w:rsidR="00B434F2" w:rsidRDefault="00B0092F" w:rsidP="000431C3">
                  <w:pPr>
                    <w:framePr w:hSpace="141" w:wrap="around" w:vAnchor="text" w:hAnchor="text" w:x="-555" w:y="1"/>
                    <w:tabs>
                      <w:tab w:val="left" w:pos="2340"/>
                      <w:tab w:val="left" w:pos="4965"/>
                    </w:tabs>
                    <w:spacing w:before="240" w:after="240" w:line="360" w:lineRule="auto"/>
                    <w:rPr>
                      <w:rFonts w:ascii="Arial" w:eastAsia="Arial" w:hAnsi="Arial" w:cs="Arial"/>
                      <w:color w:val="FF0000"/>
                    </w:rPr>
                  </w:pPr>
                  <w:r>
                    <w:rPr>
                      <w:rFonts w:ascii="Arial" w:eastAsia="Arial" w:hAnsi="Arial" w:cs="Arial"/>
                      <w:b/>
                    </w:rPr>
                    <w:t>a)</w:t>
                  </w:r>
                  <w:r>
                    <w:rPr>
                      <w:rFonts w:ascii="Arial" w:eastAsia="Arial" w:hAnsi="Arial" w:cs="Arial"/>
                    </w:rPr>
                    <w:t xml:space="preserve"> </w:t>
                  </w:r>
                  <w:r>
                    <w:rPr>
                      <w:rFonts w:ascii="Arial" w:eastAsia="Arial" w:hAnsi="Arial" w:cs="Arial"/>
                      <w:b/>
                    </w:rPr>
                    <w:t>Atendimento ao público:</w:t>
                  </w:r>
                  <w:r>
                    <w:rPr>
                      <w:rFonts w:ascii="Arial" w:eastAsia="Arial" w:hAnsi="Arial" w:cs="Arial"/>
                    </w:rPr>
                    <w:t xml:space="preserve"> cordial, respeitoso e acessível a todos os visitantes, com pelo menos um atendente presente durante todo o período de funcionamento; sábado, domingo e feriados das 10:00 às 19:00 horas.</w:t>
                  </w:r>
                </w:p>
                <w:p w:rsidR="00B434F2" w:rsidRDefault="00B0092F" w:rsidP="000431C3">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b)</w:t>
                  </w:r>
                  <w:r>
                    <w:rPr>
                      <w:rFonts w:ascii="Arial" w:eastAsia="Arial" w:hAnsi="Arial" w:cs="Arial"/>
                    </w:rPr>
                    <w:t xml:space="preserve"> </w:t>
                  </w:r>
                  <w:r>
                    <w:rPr>
                      <w:rFonts w:ascii="Arial" w:eastAsia="Arial" w:hAnsi="Arial" w:cs="Arial"/>
                      <w:b/>
                    </w:rPr>
                    <w:t>Higiene e limpeza:</w:t>
                  </w:r>
                  <w:r>
                    <w:rPr>
                      <w:rFonts w:ascii="Arial" w:eastAsia="Arial" w:hAnsi="Arial" w:cs="Arial"/>
                    </w:rPr>
                    <w:t xml:space="preserve"> manutenção diária da limpeza do espaço interno e externo da lanchonete, inclusive banheiros (se houver), conforme as normas da vigilância sanitária;</w:t>
                  </w:r>
                </w:p>
                <w:p w:rsidR="00B434F2" w:rsidRDefault="00B0092F" w:rsidP="000431C3">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c)</w:t>
                  </w:r>
                  <w:r>
                    <w:rPr>
                      <w:rFonts w:ascii="Arial" w:eastAsia="Arial" w:hAnsi="Arial" w:cs="Arial"/>
                    </w:rPr>
                    <w:t xml:space="preserve"> </w:t>
                  </w:r>
                  <w:r>
                    <w:rPr>
                      <w:rFonts w:ascii="Arial" w:eastAsia="Arial" w:hAnsi="Arial" w:cs="Arial"/>
                      <w:b/>
                    </w:rPr>
                    <w:t>Segurança alimentar:</w:t>
                  </w:r>
                  <w:r>
                    <w:rPr>
                      <w:rFonts w:ascii="Arial" w:eastAsia="Arial" w:hAnsi="Arial" w:cs="Arial"/>
                    </w:rPr>
                    <w:t xml:space="preserve"> observância das boas práticas de manipulação de alimentos, conservação adequada dos produtos e uso de equipamentos em conformidade com as exigências sanitárias;</w:t>
                  </w:r>
                </w:p>
                <w:p w:rsidR="00B434F2" w:rsidRDefault="00B0092F" w:rsidP="000431C3">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d)</w:t>
                  </w:r>
                  <w:r>
                    <w:rPr>
                      <w:rFonts w:ascii="Arial" w:eastAsia="Arial" w:hAnsi="Arial" w:cs="Arial"/>
                    </w:rPr>
                    <w:t xml:space="preserve"> </w:t>
                  </w:r>
                  <w:r>
                    <w:rPr>
                      <w:rFonts w:ascii="Arial" w:eastAsia="Arial" w:hAnsi="Arial" w:cs="Arial"/>
                      <w:b/>
                    </w:rPr>
                    <w:t>Preservação do patrimônio público:</w:t>
                  </w:r>
                  <w:r>
                    <w:rPr>
                      <w:rFonts w:ascii="Arial" w:eastAsia="Arial" w:hAnsi="Arial" w:cs="Arial"/>
                    </w:rPr>
                    <w:t xml:space="preserve"> zelar pelo espaço físico cedido, realizando pequenos reparos quando necessário e comunicando imediatamente à Administração Pública qualquer dano ou irregularidade;</w:t>
                  </w:r>
                </w:p>
                <w:p w:rsidR="00B434F2" w:rsidRDefault="00B0092F" w:rsidP="000431C3">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e)</w:t>
                  </w:r>
                  <w:r>
                    <w:rPr>
                      <w:rFonts w:ascii="Arial" w:eastAsia="Arial" w:hAnsi="Arial" w:cs="Arial"/>
                    </w:rPr>
                    <w:t xml:space="preserve"> </w:t>
                  </w:r>
                  <w:r>
                    <w:rPr>
                      <w:rFonts w:ascii="Arial" w:eastAsia="Arial" w:hAnsi="Arial" w:cs="Arial"/>
                      <w:b/>
                    </w:rPr>
                    <w:t>Produtos oferecidos:</w:t>
                  </w:r>
                  <w:r>
                    <w:rPr>
                      <w:rFonts w:ascii="Arial" w:eastAsia="Arial" w:hAnsi="Arial" w:cs="Arial"/>
                    </w:rPr>
                    <w:t xml:space="preserve"> comercialização de produtos alimentícios, bebidas e outros itens compatíveis com o perfil turístico do local, conforme aprovado previamente pela Administração;</w:t>
                  </w:r>
                </w:p>
                <w:p w:rsidR="00B434F2" w:rsidRDefault="00B0092F" w:rsidP="000431C3">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f)</w:t>
                  </w:r>
                  <w:r>
                    <w:rPr>
                      <w:rFonts w:ascii="Arial" w:eastAsia="Arial" w:hAnsi="Arial" w:cs="Arial"/>
                    </w:rPr>
                    <w:t xml:space="preserve"> </w:t>
                  </w:r>
                  <w:r>
                    <w:rPr>
                      <w:rFonts w:ascii="Arial" w:eastAsia="Arial" w:hAnsi="Arial" w:cs="Arial"/>
                      <w:b/>
                    </w:rPr>
                    <w:t>Fiscalização:</w:t>
                  </w:r>
                  <w:r>
                    <w:rPr>
                      <w:rFonts w:ascii="Arial" w:eastAsia="Arial" w:hAnsi="Arial" w:cs="Arial"/>
                    </w:rPr>
                    <w:t xml:space="preserve"> permitir o acesso dos agentes públicos responsáveis pela fiscalização do contrato, sempre que solicitado.</w:t>
                  </w:r>
                </w:p>
              </w:tc>
            </w:tr>
          </w:tbl>
          <w:p w:rsidR="00B434F2" w:rsidRDefault="00B0092F">
            <w:pPr>
              <w:spacing w:line="276" w:lineRule="auto"/>
              <w:ind w:left="141" w:right="228"/>
              <w:jc w:val="both"/>
              <w:rPr>
                <w:rFonts w:ascii="Arial" w:eastAsia="Arial" w:hAnsi="Arial" w:cs="Arial"/>
              </w:rPr>
            </w:pPr>
            <w:r>
              <w:rPr>
                <w:rFonts w:ascii="Arial" w:eastAsia="Arial" w:hAnsi="Arial" w:cs="Arial"/>
              </w:rPr>
              <w:t xml:space="preserve">6.1.5. </w:t>
            </w:r>
            <w:proofErr w:type="gramStart"/>
            <w:r>
              <w:rPr>
                <w:rFonts w:ascii="Arial" w:eastAsia="Arial" w:hAnsi="Arial" w:cs="Arial"/>
              </w:rPr>
              <w:t>( x</w:t>
            </w:r>
            <w:proofErr w:type="gramEnd"/>
            <w:r>
              <w:rPr>
                <w:rFonts w:ascii="Arial" w:eastAsia="Arial" w:hAnsi="Arial" w:cs="Arial"/>
              </w:rPr>
              <w:t xml:space="preserve"> ) A cessionária será responsável por providenciar, às suas expensas, todos os materiais, equipamentos, utensílios e mobiliários necessários ao adequado funcionamento da lanchonete, observando padrões de qualidade, segurança e higiene, e promovendo sua manutenção e substituição sempre que necessário.</w:t>
            </w:r>
          </w:p>
          <w:p w:rsidR="00B434F2" w:rsidRDefault="00B434F2">
            <w:pPr>
              <w:spacing w:line="276" w:lineRule="auto"/>
              <w:ind w:left="141" w:right="228"/>
              <w:jc w:val="both"/>
              <w:rPr>
                <w:rFonts w:ascii="Arial" w:eastAsia="Arial" w:hAnsi="Arial" w:cs="Arial"/>
                <w:b/>
              </w:rPr>
            </w:pPr>
          </w:p>
          <w:p w:rsidR="00B434F2" w:rsidRDefault="00B0092F">
            <w:pPr>
              <w:spacing w:line="276" w:lineRule="auto"/>
              <w:ind w:left="141" w:right="228"/>
              <w:jc w:val="both"/>
              <w:rPr>
                <w:rFonts w:ascii="Arial" w:eastAsia="Arial" w:hAnsi="Arial" w:cs="Arial"/>
              </w:rPr>
            </w:pPr>
            <w:r>
              <w:rPr>
                <w:rFonts w:ascii="Arial" w:eastAsia="Arial" w:hAnsi="Arial" w:cs="Arial"/>
                <w:b/>
                <w:color w:val="000000"/>
              </w:rPr>
              <w:t xml:space="preserve">6.1.6. </w:t>
            </w:r>
            <w:r>
              <w:rPr>
                <w:rFonts w:ascii="Arial" w:eastAsia="Arial" w:hAnsi="Arial" w:cs="Arial"/>
                <w:color w:val="000000"/>
              </w:rPr>
              <w:t>A demanda do órgão tem como base as seguintes características: (</w:t>
            </w:r>
            <w:r>
              <w:rPr>
                <w:rFonts w:ascii="Arial" w:eastAsia="Arial" w:hAnsi="Arial" w:cs="Arial"/>
                <w:i/>
                <w:color w:val="000000"/>
                <w:u w:val="single"/>
              </w:rPr>
              <w:t>Como será a entrega dos serviços</w:t>
            </w:r>
            <w:r>
              <w:rPr>
                <w:rFonts w:ascii="Arial" w:eastAsia="Arial" w:hAnsi="Arial" w:cs="Arial"/>
                <w:color w:val="000000"/>
              </w:rPr>
              <w:t>)</w:t>
            </w:r>
          </w:p>
          <w:tbl>
            <w:tblPr>
              <w:tblStyle w:val="afffffffff5"/>
              <w:tblW w:w="957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0"/>
            </w:tblGrid>
            <w:tr w:rsidR="00B434F2">
              <w:tc>
                <w:tcPr>
                  <w:tcW w:w="9570" w:type="dxa"/>
                  <w:tcBorders>
                    <w:top w:val="single" w:sz="4" w:space="0" w:color="000000"/>
                    <w:left w:val="single" w:sz="4" w:space="0" w:color="000000"/>
                    <w:bottom w:val="single" w:sz="4" w:space="0" w:color="000000"/>
                    <w:right w:val="single" w:sz="4" w:space="0" w:color="000000"/>
                  </w:tcBorders>
                </w:tcPr>
                <w:p w:rsidR="00B434F2" w:rsidRDefault="00B0092F" w:rsidP="000431C3">
                  <w:pPr>
                    <w:framePr w:hSpace="141" w:wrap="around" w:vAnchor="text" w:hAnchor="text" w:x="-555" w:y="1"/>
                    <w:pBdr>
                      <w:top w:val="nil"/>
                      <w:left w:val="nil"/>
                      <w:bottom w:val="nil"/>
                      <w:right w:val="nil"/>
                      <w:between w:val="nil"/>
                    </w:pBdr>
                    <w:spacing w:before="96" w:line="276" w:lineRule="auto"/>
                    <w:ind w:left="141"/>
                    <w:jc w:val="both"/>
                    <w:rPr>
                      <w:rFonts w:ascii="Arial" w:eastAsia="Arial" w:hAnsi="Arial" w:cs="Arial"/>
                    </w:rPr>
                  </w:pPr>
                  <w:r>
                    <w:rPr>
                      <w:rFonts w:ascii="Arial" w:eastAsia="Arial" w:hAnsi="Arial" w:cs="Arial"/>
                    </w:rPr>
                    <w:t xml:space="preserve">A utilização do espaço público deverá respeitar as características e finalidades definidas no Termo de Cessão de Uso, com início das atividades conforme cronograma estabelecido pela Administração. O funcionamento da lanchonete deverá ocorrer de </w:t>
                  </w:r>
                  <w:r>
                    <w:rPr>
                      <w:rFonts w:ascii="Arial" w:eastAsia="Arial" w:hAnsi="Arial" w:cs="Arial"/>
                    </w:rPr>
                    <w:lastRenderedPageBreak/>
                    <w:t>forma contínua, dentro dos padrões exigidos, sendo objeto de acompanhamento e fiscalização por parte do poder público.</w:t>
                  </w:r>
                </w:p>
              </w:tc>
            </w:tr>
          </w:tbl>
          <w:p w:rsidR="00B434F2" w:rsidRDefault="00B434F2">
            <w:pPr>
              <w:pBdr>
                <w:top w:val="nil"/>
                <w:left w:val="nil"/>
                <w:bottom w:val="nil"/>
                <w:right w:val="nil"/>
                <w:between w:val="nil"/>
              </w:pBdr>
              <w:spacing w:line="276" w:lineRule="auto"/>
              <w:ind w:left="141"/>
              <w:jc w:val="both"/>
              <w:rPr>
                <w:rFonts w:ascii="Arial" w:eastAsia="Arial" w:hAnsi="Arial" w:cs="Arial"/>
                <w:b/>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rPr>
              <w:t>6.1.7.</w:t>
            </w:r>
            <w:r>
              <w:rPr>
                <w:rFonts w:ascii="Arial" w:eastAsia="Arial" w:hAnsi="Arial" w:cs="Arial"/>
              </w:rPr>
              <w:t xml:space="preserve"> O espaço público objeto da cessão será disponibilizado à </w:t>
            </w:r>
            <w:r>
              <w:rPr>
                <w:rFonts w:ascii="Arial" w:eastAsia="Arial" w:hAnsi="Arial" w:cs="Arial"/>
                <w:b/>
              </w:rPr>
              <w:t>cessionária</w:t>
            </w:r>
            <w:r>
              <w:rPr>
                <w:rFonts w:ascii="Arial" w:eastAsia="Arial" w:hAnsi="Arial" w:cs="Arial"/>
              </w:rPr>
              <w:t xml:space="preserve"> no prazo de </w:t>
            </w:r>
            <w:r>
              <w:rPr>
                <w:rFonts w:ascii="Arial" w:eastAsia="Arial" w:hAnsi="Arial" w:cs="Arial"/>
                <w:b/>
              </w:rPr>
              <w:t>até 05 (cinco) dias úteis</w:t>
            </w:r>
            <w:r>
              <w:rPr>
                <w:rFonts w:ascii="Arial" w:eastAsia="Arial" w:hAnsi="Arial" w:cs="Arial"/>
              </w:rPr>
              <w:t>, contados da assinatura do Termo de Cessão de Uso. O recebimento formal será feito mediante vistoria técnica e lavratura de termo de entrega, realizada pelo fiscal designado, verificando-se as condições do local e o cumprimento das obrigações iniciais previstas no edital e no contrato.</w:t>
            </w:r>
          </w:p>
          <w:p w:rsidR="00B434F2" w:rsidRDefault="00B434F2">
            <w:pPr>
              <w:pBdr>
                <w:top w:val="nil"/>
                <w:left w:val="nil"/>
                <w:bottom w:val="nil"/>
                <w:right w:val="nil"/>
                <w:between w:val="nil"/>
              </w:pBdr>
              <w:spacing w:line="276" w:lineRule="auto"/>
              <w:ind w:left="141"/>
              <w:jc w:val="both"/>
              <w:rPr>
                <w:rFonts w:ascii="Arial" w:eastAsia="Arial" w:hAnsi="Arial" w:cs="Arial"/>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6.1.8.</w:t>
            </w:r>
            <w:r>
              <w:rPr>
                <w:rFonts w:ascii="Arial" w:eastAsia="Arial" w:hAnsi="Arial" w:cs="Arial"/>
                <w:color w:val="000000"/>
              </w:rPr>
              <w:t xml:space="preserve"> 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6.1.9.</w:t>
            </w:r>
            <w:r>
              <w:rPr>
                <w:rFonts w:ascii="Arial" w:eastAsia="Arial" w:hAnsi="Arial" w:cs="Arial"/>
                <w:color w:val="000000"/>
              </w:rPr>
              <w:t xml:space="preserve">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6.1.10.</w:t>
            </w:r>
            <w:r>
              <w:rPr>
                <w:rFonts w:ascii="Arial" w:eastAsia="Arial" w:hAnsi="Arial" w:cs="Arial"/>
                <w:color w:val="00000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6.1.11.</w:t>
            </w:r>
            <w:r>
              <w:rPr>
                <w:rFonts w:ascii="Arial" w:eastAsia="Arial" w:hAnsi="Arial" w:cs="Arial"/>
                <w:color w:val="000000"/>
              </w:rPr>
              <w:t xml:space="preserve"> O recebimento provisório também ficará sujeito, quando cabível, à conclusão de todos os testes de campo e à entrega dos Manuais e Instruções exigíveis.</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6.1.12</w:t>
            </w:r>
            <w:r>
              <w:rPr>
                <w:rFonts w:ascii="Arial" w:eastAsia="Arial" w:hAnsi="Arial" w:cs="Arial"/>
                <w:color w:val="000000"/>
              </w:rPr>
              <w:t>. 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B434F2" w:rsidRDefault="00B434F2">
            <w:pPr>
              <w:pBdr>
                <w:top w:val="nil"/>
                <w:left w:val="nil"/>
                <w:bottom w:val="nil"/>
                <w:right w:val="nil"/>
                <w:between w:val="nil"/>
              </w:pBdr>
              <w:spacing w:line="276" w:lineRule="auto"/>
              <w:ind w:left="141"/>
              <w:jc w:val="both"/>
              <w:rPr>
                <w:rFonts w:ascii="Arial" w:eastAsia="Arial" w:hAnsi="Arial" w:cs="Arial"/>
                <w:color w:val="FF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 xml:space="preserve">6.1.13. </w:t>
            </w:r>
            <w:r>
              <w:rPr>
                <w:rFonts w:ascii="Arial" w:eastAsia="Arial" w:hAnsi="Arial" w:cs="Arial"/>
                <w:color w:val="000000"/>
              </w:rPr>
              <w:t xml:space="preserve">Os serviços poderão ser rejeitados, no todo ou em parte, quando em desacordo com as especificações constantes neste Termo de Referência e na proposta, devendo ser corrigidos/refeitos/substituídos no prazo de </w:t>
            </w:r>
            <w:r>
              <w:rPr>
                <w:rFonts w:ascii="Arial" w:eastAsia="Arial" w:hAnsi="Arial" w:cs="Arial"/>
                <w:b/>
              </w:rPr>
              <w:t>48 hora</w:t>
            </w:r>
            <w:r>
              <w:rPr>
                <w:rFonts w:ascii="Arial" w:eastAsia="Arial" w:hAnsi="Arial" w:cs="Arial"/>
                <w:b/>
                <w:color w:val="000000"/>
              </w:rPr>
              <w:t>s</w:t>
            </w:r>
            <w:r>
              <w:rPr>
                <w:rFonts w:ascii="Arial" w:eastAsia="Arial" w:hAnsi="Arial" w:cs="Arial"/>
                <w:color w:val="000000"/>
              </w:rPr>
              <w:t>, a contar da notificação da contratada, às suas custas, sem prejuízo da aplicação das penalidades.</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Pr="00755078" w:rsidRDefault="00B0092F">
            <w:pPr>
              <w:pBdr>
                <w:top w:val="nil"/>
                <w:left w:val="nil"/>
                <w:bottom w:val="nil"/>
                <w:right w:val="nil"/>
                <w:between w:val="nil"/>
              </w:pBdr>
              <w:spacing w:line="276" w:lineRule="auto"/>
              <w:ind w:left="141"/>
              <w:jc w:val="both"/>
              <w:rPr>
                <w:rFonts w:ascii="Arial" w:eastAsia="Arial" w:hAnsi="Arial" w:cs="Arial"/>
                <w:color w:val="FF0000"/>
              </w:rPr>
            </w:pPr>
            <w:r>
              <w:rPr>
                <w:rFonts w:ascii="Arial" w:eastAsia="Arial" w:hAnsi="Arial" w:cs="Arial"/>
                <w:b/>
                <w:color w:val="000000"/>
              </w:rPr>
              <w:t xml:space="preserve">6.1.14. </w:t>
            </w:r>
            <w:r>
              <w:rPr>
                <w:rFonts w:ascii="Arial" w:eastAsia="Arial" w:hAnsi="Arial" w:cs="Arial"/>
              </w:rPr>
              <w:t xml:space="preserve">A entrega do imóvel objeto deste contrato será formalizada mediante termo de entrega e vistoria inicial, no ato da assinatura do contrato, ficando </w:t>
            </w:r>
            <w:r w:rsidRPr="00755078">
              <w:rPr>
                <w:rFonts w:ascii="Arial" w:eastAsia="Arial" w:hAnsi="Arial" w:cs="Arial"/>
              </w:rPr>
              <w:t xml:space="preserve">a Contratada responsável por sua </w:t>
            </w:r>
            <w:r w:rsidRPr="00755078">
              <w:rPr>
                <w:rFonts w:ascii="Arial" w:eastAsia="Arial" w:hAnsi="Arial" w:cs="Arial"/>
              </w:rPr>
              <w:lastRenderedPageBreak/>
              <w:t>conservação e manutenção durante toda a vigência, devendo devolvê-lo nas mesmas condições em que o recebeu, ressalvadas as deteriorações decorrentes do uso normal.</w:t>
            </w:r>
            <w:r w:rsidR="00755078">
              <w:rPr>
                <w:rFonts w:ascii="Arial" w:eastAsia="Arial" w:hAnsi="Arial" w:cs="Arial"/>
                <w:color w:val="FF0000"/>
              </w:rPr>
              <w:t xml:space="preserve"> </w:t>
            </w:r>
          </w:p>
          <w:p w:rsidR="005D4A8D" w:rsidRPr="00154D51" w:rsidRDefault="005D4A8D" w:rsidP="00755078">
            <w:pPr>
              <w:spacing w:line="276" w:lineRule="auto"/>
              <w:ind w:left="140" w:right="200"/>
              <w:jc w:val="both"/>
              <w:rPr>
                <w:rFonts w:ascii="Arial" w:eastAsia="Arial" w:hAnsi="Arial" w:cs="Arial"/>
                <w:b/>
                <w:bCs/>
              </w:rPr>
            </w:pPr>
          </w:p>
          <w:p w:rsidR="00755078" w:rsidRPr="00154D51" w:rsidRDefault="008155A9" w:rsidP="00755078">
            <w:pPr>
              <w:spacing w:line="276" w:lineRule="auto"/>
              <w:ind w:left="140" w:right="200"/>
              <w:jc w:val="both"/>
              <w:rPr>
                <w:rFonts w:ascii="Arial" w:eastAsia="Arial" w:hAnsi="Arial" w:cs="Arial"/>
              </w:rPr>
            </w:pPr>
            <w:r w:rsidRPr="00154D51">
              <w:rPr>
                <w:rFonts w:ascii="Arial" w:eastAsia="Arial" w:hAnsi="Arial" w:cs="Arial"/>
                <w:b/>
              </w:rPr>
              <w:t>6.1.14.1</w:t>
            </w:r>
            <w:r w:rsidR="005D4A8D" w:rsidRPr="00154D51">
              <w:rPr>
                <w:rFonts w:ascii="Arial" w:eastAsia="Arial" w:hAnsi="Arial" w:cs="Arial"/>
                <w:b/>
              </w:rPr>
              <w:t>.</w:t>
            </w:r>
            <w:r w:rsidRPr="00154D51">
              <w:rPr>
                <w:rFonts w:ascii="Arial" w:eastAsia="Arial" w:hAnsi="Arial" w:cs="Arial"/>
                <w:b/>
              </w:rPr>
              <w:t xml:space="preserve"> </w:t>
            </w:r>
            <w:r w:rsidR="00755078" w:rsidRPr="00154D51">
              <w:rPr>
                <w:rFonts w:ascii="Arial" w:eastAsia="Arial" w:hAnsi="Arial" w:cs="Arial"/>
              </w:rPr>
              <w:t>Os serviços serão recebidos definitivamente no prazo de 05 dias, contados do recebimento provisório pelo gestor do contrato, após a verificação da qualidade e quantidade do serviço e consequente aceitação mediante termo detalhado, obedecendo as seguintes diretrizes:</w:t>
            </w:r>
          </w:p>
          <w:p w:rsidR="00B434F2" w:rsidRPr="00755078" w:rsidRDefault="00B434F2">
            <w:pPr>
              <w:pBdr>
                <w:top w:val="nil"/>
                <w:left w:val="nil"/>
                <w:bottom w:val="nil"/>
                <w:right w:val="nil"/>
                <w:between w:val="nil"/>
              </w:pBdr>
              <w:spacing w:line="276" w:lineRule="auto"/>
              <w:ind w:left="141"/>
              <w:jc w:val="both"/>
              <w:rPr>
                <w:rFonts w:ascii="Arial" w:eastAsia="Arial" w:hAnsi="Arial" w:cs="Arial"/>
              </w:rPr>
            </w:pPr>
          </w:p>
          <w:p w:rsidR="00B434F2" w:rsidRDefault="008155A9">
            <w:pPr>
              <w:pBdr>
                <w:top w:val="nil"/>
                <w:left w:val="nil"/>
                <w:bottom w:val="nil"/>
                <w:right w:val="nil"/>
                <w:between w:val="nil"/>
              </w:pBdr>
              <w:tabs>
                <w:tab w:val="left" w:pos="1701"/>
                <w:tab w:val="left" w:pos="1985"/>
              </w:tabs>
              <w:spacing w:line="276" w:lineRule="auto"/>
              <w:ind w:left="141"/>
              <w:jc w:val="both"/>
              <w:rPr>
                <w:rFonts w:ascii="Arial" w:eastAsia="Arial" w:hAnsi="Arial" w:cs="Arial"/>
                <w:color w:val="000000"/>
              </w:rPr>
            </w:pPr>
            <w:r>
              <w:rPr>
                <w:rFonts w:ascii="Arial" w:eastAsia="Arial" w:hAnsi="Arial" w:cs="Arial"/>
                <w:b/>
                <w:color w:val="000000"/>
              </w:rPr>
              <w:t>6.1.14.</w:t>
            </w:r>
            <w:r w:rsidR="00154D51">
              <w:rPr>
                <w:rFonts w:ascii="Arial" w:eastAsia="Arial" w:hAnsi="Arial" w:cs="Arial"/>
                <w:b/>
                <w:color w:val="000000"/>
              </w:rPr>
              <w:t>1</w:t>
            </w:r>
            <w:r w:rsidR="00B0092F" w:rsidRPr="00755078">
              <w:rPr>
                <w:rFonts w:ascii="Arial" w:eastAsia="Arial" w:hAnsi="Arial" w:cs="Arial"/>
                <w:b/>
                <w:color w:val="000000"/>
              </w:rPr>
              <w:t>.</w:t>
            </w:r>
            <w:r w:rsidR="00154D51">
              <w:rPr>
                <w:rFonts w:ascii="Arial" w:eastAsia="Arial" w:hAnsi="Arial" w:cs="Arial"/>
                <w:b/>
                <w:color w:val="000000"/>
              </w:rPr>
              <w:t>1.</w:t>
            </w:r>
            <w:r w:rsidR="00B0092F" w:rsidRPr="00755078">
              <w:rPr>
                <w:rFonts w:ascii="Arial" w:eastAsia="Arial" w:hAnsi="Arial" w:cs="Arial"/>
                <w:color w:val="000000"/>
              </w:rPr>
              <w:t xml:space="preserve"> Realizar a análise dos relatórios e de toda a documentação apresentada</w:t>
            </w:r>
            <w:r w:rsidR="00B0092F">
              <w:rPr>
                <w:rFonts w:ascii="Arial" w:eastAsia="Arial" w:hAnsi="Arial" w:cs="Arial"/>
                <w:color w:val="000000"/>
              </w:rPr>
              <w:t xml:space="preserve"> pela fiscalização e, caso haja irregularidades que impeçam a liquidação e o pagamento da despesa, indicar as cláusulas contratuais pertinentes, solicitando à CONTRATADA, por escrito, as respectivas correções;</w:t>
            </w:r>
          </w:p>
          <w:p w:rsidR="00B434F2" w:rsidRDefault="00B434F2">
            <w:pPr>
              <w:pBdr>
                <w:top w:val="nil"/>
                <w:left w:val="nil"/>
                <w:bottom w:val="nil"/>
                <w:right w:val="nil"/>
                <w:between w:val="nil"/>
              </w:pBdr>
              <w:tabs>
                <w:tab w:val="left" w:pos="1701"/>
              </w:tabs>
              <w:spacing w:line="276" w:lineRule="auto"/>
              <w:ind w:left="141"/>
              <w:jc w:val="both"/>
              <w:rPr>
                <w:rFonts w:ascii="Arial" w:eastAsia="Arial" w:hAnsi="Arial" w:cs="Arial"/>
                <w:color w:val="000000"/>
              </w:rPr>
            </w:pPr>
          </w:p>
          <w:p w:rsidR="00B434F2" w:rsidRDefault="008155A9">
            <w:pPr>
              <w:pBdr>
                <w:top w:val="nil"/>
                <w:left w:val="nil"/>
                <w:bottom w:val="nil"/>
                <w:right w:val="nil"/>
                <w:between w:val="nil"/>
              </w:pBdr>
              <w:tabs>
                <w:tab w:val="left" w:pos="1701"/>
              </w:tabs>
              <w:spacing w:line="276" w:lineRule="auto"/>
              <w:ind w:left="141"/>
              <w:jc w:val="both"/>
              <w:rPr>
                <w:rFonts w:ascii="Arial" w:eastAsia="Arial" w:hAnsi="Arial" w:cs="Arial"/>
                <w:color w:val="000000"/>
              </w:rPr>
            </w:pPr>
            <w:r>
              <w:rPr>
                <w:rFonts w:ascii="Arial" w:eastAsia="Arial" w:hAnsi="Arial" w:cs="Arial"/>
                <w:b/>
                <w:color w:val="000000"/>
              </w:rPr>
              <w:t>6.1.14.</w:t>
            </w:r>
            <w:r w:rsidR="00154D51">
              <w:rPr>
                <w:rFonts w:ascii="Arial" w:eastAsia="Arial" w:hAnsi="Arial" w:cs="Arial"/>
                <w:b/>
                <w:color w:val="000000"/>
              </w:rPr>
              <w:t>1</w:t>
            </w:r>
            <w:r w:rsidR="00B0092F">
              <w:rPr>
                <w:rFonts w:ascii="Arial" w:eastAsia="Arial" w:hAnsi="Arial" w:cs="Arial"/>
                <w:b/>
                <w:color w:val="000000"/>
              </w:rPr>
              <w:t>.</w:t>
            </w:r>
            <w:r w:rsidR="00154D51">
              <w:rPr>
                <w:rFonts w:ascii="Arial" w:eastAsia="Arial" w:hAnsi="Arial" w:cs="Arial"/>
                <w:b/>
                <w:color w:val="000000"/>
              </w:rPr>
              <w:t>2.</w:t>
            </w:r>
            <w:r w:rsidR="00B0092F">
              <w:rPr>
                <w:rFonts w:ascii="Arial" w:eastAsia="Arial" w:hAnsi="Arial" w:cs="Arial"/>
                <w:b/>
                <w:color w:val="000000"/>
              </w:rPr>
              <w:t xml:space="preserve"> </w:t>
            </w:r>
            <w:r w:rsidR="00B0092F">
              <w:rPr>
                <w:rFonts w:ascii="Arial" w:eastAsia="Arial" w:hAnsi="Arial" w:cs="Arial"/>
                <w:color w:val="000000"/>
              </w:rPr>
              <w:t>Emitir Termo Circunstanciado para efeito de recebimento definitivo dos serviços prestados, com base nos relatórios e documentações apresentadas; e</w:t>
            </w:r>
          </w:p>
          <w:p w:rsidR="00B434F2" w:rsidRDefault="00B434F2">
            <w:pPr>
              <w:pBdr>
                <w:top w:val="nil"/>
                <w:left w:val="nil"/>
                <w:bottom w:val="nil"/>
                <w:right w:val="nil"/>
                <w:between w:val="nil"/>
              </w:pBdr>
              <w:tabs>
                <w:tab w:val="left" w:pos="1701"/>
              </w:tabs>
              <w:spacing w:line="276" w:lineRule="auto"/>
              <w:ind w:left="141"/>
              <w:jc w:val="both"/>
              <w:rPr>
                <w:rFonts w:ascii="Arial" w:eastAsia="Arial" w:hAnsi="Arial" w:cs="Arial"/>
                <w:color w:val="000000"/>
              </w:rPr>
            </w:pPr>
          </w:p>
          <w:p w:rsidR="00B434F2" w:rsidRDefault="008155A9">
            <w:pPr>
              <w:pBdr>
                <w:top w:val="nil"/>
                <w:left w:val="nil"/>
                <w:bottom w:val="nil"/>
                <w:right w:val="nil"/>
                <w:between w:val="nil"/>
              </w:pBdr>
              <w:tabs>
                <w:tab w:val="left" w:pos="1701"/>
              </w:tabs>
              <w:spacing w:line="276" w:lineRule="auto"/>
              <w:ind w:left="141"/>
              <w:jc w:val="both"/>
              <w:rPr>
                <w:rFonts w:ascii="Arial" w:eastAsia="Arial" w:hAnsi="Arial" w:cs="Arial"/>
                <w:color w:val="000000"/>
              </w:rPr>
            </w:pPr>
            <w:r>
              <w:rPr>
                <w:rFonts w:ascii="Arial" w:eastAsia="Arial" w:hAnsi="Arial" w:cs="Arial"/>
                <w:b/>
                <w:color w:val="000000"/>
              </w:rPr>
              <w:t>6.1.14.</w:t>
            </w:r>
            <w:r w:rsidR="00154D51">
              <w:rPr>
                <w:rFonts w:ascii="Arial" w:eastAsia="Arial" w:hAnsi="Arial" w:cs="Arial"/>
                <w:b/>
                <w:color w:val="000000"/>
              </w:rPr>
              <w:t>1.3</w:t>
            </w:r>
            <w:r w:rsidR="00B0092F">
              <w:rPr>
                <w:rFonts w:ascii="Arial" w:eastAsia="Arial" w:hAnsi="Arial" w:cs="Arial"/>
                <w:b/>
                <w:color w:val="000000"/>
              </w:rPr>
              <w:t>.</w:t>
            </w:r>
            <w:r w:rsidR="00B0092F">
              <w:rPr>
                <w:rFonts w:ascii="Arial" w:eastAsia="Arial" w:hAnsi="Arial" w:cs="Arial"/>
                <w:color w:val="000000"/>
              </w:rPr>
              <w:t xml:space="preserve"> Qua</w:t>
            </w:r>
            <w:r w:rsidR="00B0092F">
              <w:rPr>
                <w:rFonts w:ascii="Arial" w:eastAsia="Arial" w:hAnsi="Arial" w:cs="Arial"/>
              </w:rPr>
              <w:t>ndo aplicável c</w:t>
            </w:r>
            <w:r w:rsidR="00B0092F">
              <w:rPr>
                <w:rFonts w:ascii="Arial" w:eastAsia="Arial" w:hAnsi="Arial" w:cs="Arial"/>
                <w:color w:val="000000"/>
              </w:rPr>
              <w:t xml:space="preserve">omunicar </w:t>
            </w:r>
            <w:r w:rsidR="00B0092F">
              <w:rPr>
                <w:rFonts w:ascii="Arial" w:eastAsia="Arial" w:hAnsi="Arial" w:cs="Arial"/>
              </w:rPr>
              <w:t>à empresa</w:t>
            </w:r>
            <w:r w:rsidR="00B0092F">
              <w:rPr>
                <w:rFonts w:ascii="Arial" w:eastAsia="Arial" w:hAnsi="Arial" w:cs="Arial"/>
                <w:color w:val="000000"/>
              </w:rPr>
              <w:t xml:space="preserve"> para que emita a Nota Fiscal ou Fatura, com o valor exato dimensionado pela fiscalização</w:t>
            </w:r>
            <w:r w:rsidR="00B0092F">
              <w:rPr>
                <w:rFonts w:ascii="Arial" w:eastAsia="Arial" w:hAnsi="Arial" w:cs="Arial"/>
                <w:i/>
                <w:color w:val="000000"/>
              </w:rPr>
              <w:t>.</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6.1.15</w:t>
            </w:r>
            <w:r>
              <w:rPr>
                <w:rFonts w:ascii="Arial" w:eastAsia="Arial" w:hAnsi="Arial" w:cs="Arial"/>
                <w:color w:val="000000"/>
              </w:rPr>
              <w:t>. O recebimento provisório ou definitivo não excluirá a responsabilidade civil pela solidez e pela segurança do serviço nem a responsabilidade ético-profissional pela perfeita execução do contrato.</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6.1.16</w:t>
            </w:r>
            <w:r>
              <w:rPr>
                <w:rFonts w:ascii="Arial" w:eastAsia="Arial" w:hAnsi="Arial" w:cs="Arial"/>
                <w:color w:val="000000"/>
              </w:rPr>
              <w:t>. Em caso de irregularidade não sanada pela contratada, a contratante reduzirá a termo os fatos ocorridos para aplicação de sanções.</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spacing w:line="276" w:lineRule="auto"/>
              <w:ind w:left="141" w:right="228"/>
              <w:rPr>
                <w:rFonts w:ascii="Arial" w:eastAsia="Arial" w:hAnsi="Arial" w:cs="Arial"/>
              </w:rPr>
            </w:pPr>
            <w:r>
              <w:rPr>
                <w:rFonts w:ascii="Arial" w:eastAsia="Arial" w:hAnsi="Arial" w:cs="Arial"/>
                <w:b/>
              </w:rPr>
              <w:t>6.1.17. Garantia de execução do contrato</w:t>
            </w:r>
          </w:p>
          <w:p w:rsidR="00B434F2" w:rsidRDefault="00B0092F">
            <w:pPr>
              <w:pBdr>
                <w:top w:val="nil"/>
                <w:left w:val="nil"/>
                <w:bottom w:val="nil"/>
                <w:right w:val="nil"/>
                <w:between w:val="nil"/>
              </w:pBdr>
              <w:tabs>
                <w:tab w:val="left" w:pos="767"/>
              </w:tabs>
              <w:spacing w:line="276" w:lineRule="auto"/>
              <w:ind w:left="141" w:right="228"/>
              <w:jc w:val="both"/>
              <w:rPr>
                <w:rFonts w:ascii="Arial" w:eastAsia="Arial" w:hAnsi="Arial" w:cs="Arial"/>
                <w:color w:val="000000"/>
              </w:rPr>
            </w:pPr>
            <w:r>
              <w:rPr>
                <w:rFonts w:ascii="Arial" w:eastAsia="Arial" w:hAnsi="Arial" w:cs="Arial"/>
                <w:color w:val="000000"/>
              </w:rPr>
              <w:t xml:space="preserve">Será exigida garantia de execução do contrato, nos moldes do </w:t>
            </w:r>
            <w:proofErr w:type="spellStart"/>
            <w:r>
              <w:rPr>
                <w:rFonts w:ascii="Arial" w:eastAsia="Arial" w:hAnsi="Arial" w:cs="Arial"/>
                <w:color w:val="000000"/>
              </w:rPr>
              <w:t>Arts</w:t>
            </w:r>
            <w:proofErr w:type="spellEnd"/>
            <w:r>
              <w:rPr>
                <w:rFonts w:ascii="Arial" w:eastAsia="Arial" w:hAnsi="Arial" w:cs="Arial"/>
                <w:color w:val="000000"/>
              </w:rPr>
              <w:t xml:space="preserve"> 96 a 102 da Lei </w:t>
            </w:r>
            <w:proofErr w:type="gramStart"/>
            <w:r>
              <w:rPr>
                <w:rFonts w:ascii="Arial" w:eastAsia="Arial" w:hAnsi="Arial" w:cs="Arial"/>
                <w:color w:val="000000"/>
              </w:rPr>
              <w:t>n.º</w:t>
            </w:r>
            <w:proofErr w:type="gramEnd"/>
            <w:r>
              <w:rPr>
                <w:rFonts w:ascii="Arial" w:eastAsia="Arial" w:hAnsi="Arial" w:cs="Arial"/>
                <w:color w:val="000000"/>
              </w:rPr>
              <w:t xml:space="preserve"> 14.133/21?</w:t>
            </w:r>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 xml:space="preserve"> </w:t>
            </w: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 xml:space="preserve"> </w:t>
            </w:r>
            <w:proofErr w:type="gramStart"/>
            <w:r>
              <w:rPr>
                <w:rFonts w:ascii="Arial" w:eastAsia="Arial" w:hAnsi="Arial" w:cs="Arial"/>
                <w:color w:val="000000"/>
              </w:rPr>
              <w:t xml:space="preserve">(  </w:t>
            </w:r>
            <w:proofErr w:type="gramEnd"/>
            <w:r>
              <w:rPr>
                <w:rFonts w:ascii="Arial" w:eastAsia="Arial" w:hAnsi="Arial" w:cs="Arial"/>
                <w:color w:val="000000"/>
              </w:rPr>
              <w:t xml:space="preserve"> ) Sim</w:t>
            </w:r>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Se sim, indicar abaixo o percentual, a modalidade e prazo:</w:t>
            </w:r>
          </w:p>
          <w:tbl>
            <w:tblPr>
              <w:tblStyle w:val="afffffffff6"/>
              <w:tblW w:w="9405"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05"/>
            </w:tblGrid>
            <w:tr w:rsidR="00B434F2">
              <w:trPr>
                <w:trHeight w:val="180"/>
              </w:trPr>
              <w:tc>
                <w:tcPr>
                  <w:tcW w:w="9405" w:type="dxa"/>
                </w:tcPr>
                <w:p w:rsidR="00B434F2" w:rsidRDefault="00B434F2" w:rsidP="000431C3">
                  <w:pPr>
                    <w:framePr w:hSpace="141" w:wrap="around" w:vAnchor="text" w:hAnchor="text" w:x="-555" w:y="1"/>
                    <w:pBdr>
                      <w:top w:val="nil"/>
                      <w:left w:val="nil"/>
                      <w:bottom w:val="nil"/>
                      <w:right w:val="nil"/>
                      <w:between w:val="nil"/>
                    </w:pBdr>
                    <w:spacing w:line="276" w:lineRule="auto"/>
                    <w:ind w:left="141"/>
                    <w:rPr>
                      <w:rFonts w:ascii="Arial" w:eastAsia="Arial" w:hAnsi="Arial" w:cs="Arial"/>
                      <w:color w:val="000000"/>
                    </w:rPr>
                  </w:pPr>
                </w:p>
              </w:tc>
            </w:tr>
          </w:tbl>
          <w:p w:rsidR="00B434F2" w:rsidRDefault="00B434F2">
            <w:pPr>
              <w:pBdr>
                <w:top w:val="nil"/>
                <w:left w:val="nil"/>
                <w:bottom w:val="nil"/>
                <w:right w:val="nil"/>
                <w:between w:val="nil"/>
              </w:pBdr>
              <w:spacing w:line="276" w:lineRule="auto"/>
              <w:ind w:left="141"/>
              <w:rPr>
                <w:rFonts w:ascii="Arial" w:eastAsia="Arial" w:hAnsi="Arial" w:cs="Arial"/>
                <w:color w:val="4472C4"/>
              </w:rPr>
            </w:pPr>
          </w:p>
          <w:p w:rsidR="00B434F2" w:rsidRDefault="00B0092F">
            <w:pPr>
              <w:spacing w:line="276" w:lineRule="auto"/>
              <w:ind w:left="141"/>
              <w:rPr>
                <w:rFonts w:ascii="Arial" w:eastAsia="Arial" w:hAnsi="Arial" w:cs="Arial"/>
                <w:color w:val="548DD4"/>
              </w:rPr>
            </w:pPr>
            <w:r>
              <w:rPr>
                <w:rFonts w:ascii="Arial" w:eastAsia="Arial" w:hAnsi="Arial" w:cs="Arial"/>
                <w:b/>
              </w:rPr>
              <w:t>6.1.18. Garantia do produto/serviço, manutenção e assistência técnica?</w:t>
            </w:r>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proofErr w:type="gramStart"/>
            <w:r>
              <w:rPr>
                <w:rFonts w:ascii="Arial" w:eastAsia="Arial" w:hAnsi="Arial" w:cs="Arial"/>
                <w:color w:val="000000"/>
              </w:rPr>
              <w:t>(</w:t>
            </w:r>
            <w:r>
              <w:rPr>
                <w:rFonts w:ascii="Arial" w:eastAsia="Arial" w:hAnsi="Arial" w:cs="Arial"/>
              </w:rPr>
              <w:t>X</w:t>
            </w:r>
            <w:r>
              <w:rPr>
                <w:rFonts w:ascii="Arial" w:eastAsia="Arial" w:hAnsi="Arial" w:cs="Arial"/>
                <w:color w:val="000000"/>
              </w:rPr>
              <w:t>) Não</w:t>
            </w:r>
            <w:proofErr w:type="gramEnd"/>
          </w:p>
          <w:p w:rsidR="00B434F2" w:rsidRDefault="00B0092F">
            <w:pPr>
              <w:pBdr>
                <w:top w:val="nil"/>
                <w:left w:val="nil"/>
                <w:bottom w:val="nil"/>
                <w:right w:val="nil"/>
                <w:between w:val="nil"/>
              </w:pBdr>
              <w:spacing w:line="276" w:lineRule="auto"/>
              <w:ind w:left="141" w:right="228"/>
              <w:rPr>
                <w:rFonts w:ascii="Arial" w:eastAsia="Arial" w:hAnsi="Arial" w:cs="Arial"/>
                <w:color w:val="000000"/>
              </w:rPr>
            </w:pPr>
            <w:proofErr w:type="gramStart"/>
            <w:r>
              <w:rPr>
                <w:rFonts w:ascii="Arial" w:eastAsia="Arial" w:hAnsi="Arial" w:cs="Arial"/>
                <w:color w:val="000000"/>
              </w:rPr>
              <w:t xml:space="preserve">(  </w:t>
            </w:r>
            <w:proofErr w:type="gramEnd"/>
            <w:r>
              <w:rPr>
                <w:rFonts w:ascii="Arial" w:eastAsia="Arial" w:hAnsi="Arial" w:cs="Arial"/>
                <w:color w:val="000000"/>
              </w:rPr>
              <w:t xml:space="preserve"> ) Sim</w:t>
            </w:r>
          </w:p>
          <w:p w:rsidR="00B434F2" w:rsidRDefault="00B0092F">
            <w:pPr>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color w:val="000000"/>
              </w:rPr>
              <w:t>Se sim, especificar condições:</w:t>
            </w:r>
          </w:p>
          <w:tbl>
            <w:tblPr>
              <w:tblStyle w:val="afffffffff7"/>
              <w:tblW w:w="9435"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35"/>
            </w:tblGrid>
            <w:tr w:rsidR="00B434F2">
              <w:tc>
                <w:tcPr>
                  <w:tcW w:w="9435" w:type="dxa"/>
                </w:tcPr>
                <w:p w:rsidR="00B434F2" w:rsidRDefault="00B434F2" w:rsidP="000431C3">
                  <w:pPr>
                    <w:framePr w:hSpace="141" w:wrap="around" w:vAnchor="text" w:hAnchor="text" w:x="-555" w:y="1"/>
                    <w:pBdr>
                      <w:top w:val="nil"/>
                      <w:left w:val="nil"/>
                      <w:bottom w:val="nil"/>
                      <w:right w:val="nil"/>
                      <w:between w:val="nil"/>
                    </w:pBdr>
                    <w:spacing w:line="276" w:lineRule="auto"/>
                    <w:ind w:left="141"/>
                    <w:rPr>
                      <w:rFonts w:ascii="Arial" w:eastAsia="Arial" w:hAnsi="Arial" w:cs="Arial"/>
                      <w:color w:val="000000"/>
                      <w:highlight w:val="green"/>
                    </w:rPr>
                  </w:pPr>
                </w:p>
              </w:tc>
            </w:tr>
          </w:tbl>
          <w:p w:rsidR="00B434F2" w:rsidRDefault="00B434F2">
            <w:pPr>
              <w:pBdr>
                <w:top w:val="nil"/>
                <w:left w:val="nil"/>
                <w:bottom w:val="nil"/>
                <w:right w:val="nil"/>
                <w:between w:val="nil"/>
              </w:pBdr>
              <w:spacing w:line="360" w:lineRule="auto"/>
              <w:jc w:val="both"/>
              <w:rPr>
                <w:rFonts w:ascii="Arial" w:eastAsia="Arial" w:hAnsi="Arial" w:cs="Arial"/>
                <w:b/>
                <w:color w:val="548DD4"/>
              </w:rPr>
            </w:pPr>
          </w:p>
        </w:tc>
      </w:tr>
      <w:tr w:rsidR="00B434F2">
        <w:tc>
          <w:tcPr>
            <w:tcW w:w="10320" w:type="dxa"/>
            <w:shd w:val="clear" w:color="auto" w:fill="E36C09"/>
          </w:tcPr>
          <w:p w:rsidR="00B434F2" w:rsidRDefault="00B0092F">
            <w:pPr>
              <w:numPr>
                <w:ilvl w:val="0"/>
                <w:numId w:val="4"/>
              </w:numPr>
              <w:spacing w:line="276" w:lineRule="auto"/>
              <w:ind w:left="426"/>
              <w:jc w:val="both"/>
              <w:rPr>
                <w:rFonts w:ascii="Arial" w:eastAsia="Arial" w:hAnsi="Arial" w:cs="Arial"/>
                <w:b/>
                <w:color w:val="FFFFFF"/>
              </w:rPr>
            </w:pPr>
            <w:r>
              <w:rPr>
                <w:rFonts w:ascii="Arial" w:eastAsia="Arial" w:hAnsi="Arial" w:cs="Arial"/>
                <w:b/>
                <w:color w:val="FFFFFF"/>
              </w:rPr>
              <w:lastRenderedPageBreak/>
              <w:t>OBRIGAÇÕES ESPECÍFICAS DAS PARTES</w:t>
            </w:r>
          </w:p>
        </w:tc>
      </w:tr>
      <w:tr w:rsidR="00B434F2">
        <w:tc>
          <w:tcPr>
            <w:tcW w:w="10320" w:type="dxa"/>
          </w:tcPr>
          <w:p w:rsidR="00B434F2" w:rsidRDefault="00B434F2">
            <w:pPr>
              <w:spacing w:line="276" w:lineRule="auto"/>
              <w:jc w:val="both"/>
              <w:rPr>
                <w:rFonts w:ascii="Arial" w:eastAsia="Arial" w:hAnsi="Arial" w:cs="Arial"/>
                <w:b/>
                <w:highlight w:val="green"/>
              </w:rPr>
            </w:pPr>
          </w:p>
          <w:p w:rsidR="00B434F2" w:rsidRDefault="00B0092F">
            <w:pPr>
              <w:numPr>
                <w:ilvl w:val="1"/>
                <w:numId w:val="7"/>
              </w:numPr>
              <w:pBdr>
                <w:top w:val="nil"/>
                <w:left w:val="nil"/>
                <w:bottom w:val="nil"/>
                <w:right w:val="nil"/>
                <w:between w:val="nil"/>
              </w:pBdr>
              <w:spacing w:line="276" w:lineRule="auto"/>
              <w:ind w:left="141" w:firstLine="0"/>
              <w:jc w:val="both"/>
              <w:rPr>
                <w:rFonts w:ascii="Arial" w:eastAsia="Arial" w:hAnsi="Arial" w:cs="Arial"/>
                <w:b/>
              </w:rPr>
            </w:pPr>
            <w:r>
              <w:rPr>
                <w:rFonts w:ascii="Arial" w:eastAsia="Arial" w:hAnsi="Arial" w:cs="Arial"/>
                <w:b/>
              </w:rPr>
              <w:lastRenderedPageBreak/>
              <w:t>Da Contratada</w:t>
            </w:r>
          </w:p>
          <w:p w:rsidR="00B434F2" w:rsidRDefault="00B0092F">
            <w:pPr>
              <w:spacing w:before="240" w:after="240" w:line="276" w:lineRule="auto"/>
              <w:ind w:left="141"/>
              <w:jc w:val="both"/>
              <w:rPr>
                <w:rFonts w:ascii="Arial" w:eastAsia="Arial" w:hAnsi="Arial" w:cs="Arial"/>
              </w:rPr>
            </w:pPr>
            <w:r>
              <w:rPr>
                <w:rFonts w:ascii="Arial" w:eastAsia="Arial" w:hAnsi="Arial" w:cs="Arial"/>
                <w:b/>
              </w:rPr>
              <w:t xml:space="preserve">7.1.1. </w:t>
            </w:r>
            <w:r>
              <w:rPr>
                <w:rFonts w:ascii="Arial" w:eastAsia="Arial" w:hAnsi="Arial" w:cs="Arial"/>
              </w:rPr>
              <w:t>Executar as atividades previstas no Termo de Referência e em sua proposta, utilizando todos os recursos necessários para o perfeito cumprimento das cláusulas contratuais, em conformidade com a legislação aplicável.</w:t>
            </w:r>
          </w:p>
          <w:p w:rsidR="00B434F2" w:rsidRDefault="00B0092F">
            <w:pPr>
              <w:spacing w:before="240" w:after="240" w:line="276" w:lineRule="auto"/>
              <w:ind w:left="141"/>
              <w:jc w:val="both"/>
              <w:rPr>
                <w:rFonts w:ascii="Arial" w:eastAsia="Arial" w:hAnsi="Arial" w:cs="Arial"/>
              </w:rPr>
            </w:pPr>
            <w:r>
              <w:rPr>
                <w:rFonts w:ascii="Arial" w:eastAsia="Arial" w:hAnsi="Arial" w:cs="Arial"/>
                <w:b/>
              </w:rPr>
              <w:t>7.1.2.</w:t>
            </w:r>
            <w:r>
              <w:rPr>
                <w:rFonts w:ascii="Arial" w:eastAsia="Arial" w:hAnsi="Arial" w:cs="Arial"/>
              </w:rPr>
              <w:t xml:space="preserve"> Manter durante toda a vigência do contrato seus dados cadastrais e de contato devidamente atualizados, sobretudo endereço de e-mail e telefone, devendo qualquer alteração ser expressamente comunicada à Administração. </w:t>
            </w:r>
          </w:p>
          <w:p w:rsidR="00B434F2" w:rsidRDefault="00B0092F">
            <w:pPr>
              <w:spacing w:before="240" w:after="240" w:line="276" w:lineRule="auto"/>
              <w:ind w:left="141"/>
              <w:jc w:val="both"/>
              <w:rPr>
                <w:rFonts w:ascii="Arial" w:eastAsia="Arial" w:hAnsi="Arial" w:cs="Arial"/>
              </w:rPr>
            </w:pPr>
            <w:r>
              <w:rPr>
                <w:rFonts w:ascii="Arial" w:eastAsia="Arial" w:hAnsi="Arial" w:cs="Arial"/>
                <w:b/>
              </w:rPr>
              <w:t>7.1.3</w:t>
            </w:r>
            <w:r>
              <w:rPr>
                <w:rFonts w:ascii="Arial" w:eastAsia="Arial" w:hAnsi="Arial" w:cs="Arial"/>
              </w:rPr>
              <w:t>. Retirar, na assinatura do contrato, no setor de Tributos da Prefeitura, o boleto referente ao pagamento do Preço Público, sendo de sua exclusiva responsabilidade o cumprimento desta obrigação no prazo estabelecido.</w:t>
            </w:r>
          </w:p>
          <w:p w:rsidR="00B434F2" w:rsidRDefault="00B0092F">
            <w:pPr>
              <w:pBdr>
                <w:top w:val="nil"/>
                <w:left w:val="nil"/>
                <w:bottom w:val="nil"/>
                <w:right w:val="nil"/>
                <w:between w:val="nil"/>
              </w:pBdr>
              <w:spacing w:line="276" w:lineRule="auto"/>
              <w:ind w:left="141"/>
              <w:jc w:val="both"/>
              <w:rPr>
                <w:rFonts w:ascii="Arial" w:eastAsia="Arial" w:hAnsi="Arial" w:cs="Arial"/>
              </w:rPr>
            </w:pPr>
            <w:r>
              <w:rPr>
                <w:rFonts w:ascii="Arial" w:eastAsia="Arial" w:hAnsi="Arial" w:cs="Arial"/>
                <w:b/>
              </w:rPr>
              <w:t>7.1.4.</w:t>
            </w:r>
            <w:r>
              <w:rPr>
                <w:rFonts w:ascii="Arial" w:eastAsia="Arial" w:hAnsi="Arial" w:cs="Arial"/>
              </w:rPr>
              <w:t xml:space="preserve"> Reparar, corrigir, remover, reconstruir ou substituir, às suas expensas, no todo ou em parte, no prazo máximo de </w:t>
            </w:r>
            <w:r>
              <w:rPr>
                <w:rFonts w:ascii="Arial" w:eastAsia="Arial" w:hAnsi="Arial" w:cs="Arial"/>
                <w:b/>
              </w:rPr>
              <w:t>48 horas</w:t>
            </w:r>
            <w:r>
              <w:rPr>
                <w:rFonts w:ascii="Arial" w:eastAsia="Arial" w:hAnsi="Arial" w:cs="Arial"/>
              </w:rPr>
              <w:t xml:space="preserve"> a contar da notificação da Administração, quaisquer serviços ou itens em que se verifiquem vícios, defeitos ou incorreções decorrentes da execução ou dos materiais empregados, conforme determinação da Administração. Para reparos que demandem prazo maior, deverá ser apresentada justificativa formal para aprovação.</w:t>
            </w:r>
          </w:p>
          <w:p w:rsidR="00B434F2" w:rsidRDefault="00B434F2">
            <w:pPr>
              <w:pBdr>
                <w:top w:val="nil"/>
                <w:left w:val="nil"/>
                <w:bottom w:val="nil"/>
                <w:right w:val="nil"/>
                <w:between w:val="nil"/>
              </w:pBdr>
              <w:spacing w:line="276" w:lineRule="auto"/>
              <w:ind w:left="141"/>
              <w:jc w:val="both"/>
              <w:rPr>
                <w:rFonts w:ascii="Arial" w:eastAsia="Arial" w:hAnsi="Arial" w:cs="Arial"/>
              </w:rPr>
            </w:pPr>
          </w:p>
          <w:p w:rsidR="00B434F2" w:rsidRDefault="00B0092F">
            <w:pPr>
              <w:pBdr>
                <w:top w:val="nil"/>
                <w:left w:val="nil"/>
                <w:bottom w:val="nil"/>
                <w:right w:val="nil"/>
                <w:between w:val="nil"/>
              </w:pBdr>
              <w:spacing w:line="276" w:lineRule="auto"/>
              <w:jc w:val="both"/>
            </w:pPr>
            <w:r>
              <w:rPr>
                <w:rFonts w:ascii="Arial" w:eastAsia="Arial" w:hAnsi="Arial" w:cs="Arial"/>
                <w:b/>
              </w:rPr>
              <w:t>7.1.5.</w:t>
            </w:r>
            <w:r>
              <w:rPr>
                <w:rFonts w:ascii="Arial" w:eastAsia="Arial" w:hAnsi="Arial" w:cs="Arial"/>
              </w:rPr>
              <w:t xml:space="preserve"> Fornecer os materiais e equipamentos, ferramentas e utensílios necessários, na qualidade e quantidade especificadas, nos termos de sua proposta;</w:t>
            </w:r>
          </w:p>
          <w:p w:rsidR="00B434F2" w:rsidRDefault="00B434F2">
            <w:pPr>
              <w:pBdr>
                <w:top w:val="nil"/>
                <w:left w:val="nil"/>
                <w:bottom w:val="nil"/>
                <w:right w:val="nil"/>
                <w:between w:val="nil"/>
              </w:pBdr>
              <w:spacing w:line="276" w:lineRule="auto"/>
              <w:ind w:left="141"/>
              <w:rPr>
                <w:rFonts w:ascii="Arial" w:eastAsia="Arial" w:hAnsi="Arial" w:cs="Arial"/>
              </w:rPr>
            </w:pPr>
          </w:p>
          <w:p w:rsidR="00B434F2" w:rsidRDefault="00B0092F">
            <w:pPr>
              <w:pBdr>
                <w:top w:val="nil"/>
                <w:left w:val="nil"/>
                <w:bottom w:val="nil"/>
                <w:right w:val="nil"/>
                <w:between w:val="nil"/>
              </w:pBdr>
              <w:spacing w:line="276" w:lineRule="auto"/>
              <w:jc w:val="both"/>
            </w:pPr>
            <w:r>
              <w:rPr>
                <w:rFonts w:ascii="Arial" w:eastAsia="Arial" w:hAnsi="Arial" w:cs="Arial"/>
                <w:b/>
              </w:rPr>
              <w:t>7.1.6</w:t>
            </w:r>
            <w:r>
              <w:rPr>
                <w:rFonts w:ascii="Arial" w:eastAsia="Arial" w:hAnsi="Arial" w:cs="Arial"/>
              </w:rPr>
              <w:t>. Arcar com a responsabilidade civil por todos e quaisquer danos materiais e morais causados pela ação ou omissão de seus empregados, trabalhadores, prepostos ou representantes, dolosa ou culposamente, ao Município ou a terceiros;</w:t>
            </w:r>
          </w:p>
          <w:p w:rsidR="00B434F2" w:rsidRDefault="00B434F2">
            <w:pPr>
              <w:pBdr>
                <w:top w:val="nil"/>
                <w:left w:val="nil"/>
                <w:bottom w:val="nil"/>
                <w:right w:val="nil"/>
                <w:between w:val="nil"/>
              </w:pBdr>
              <w:spacing w:line="276" w:lineRule="auto"/>
              <w:ind w:left="141"/>
              <w:rPr>
                <w:rFonts w:ascii="Arial" w:eastAsia="Arial" w:hAnsi="Arial" w:cs="Arial"/>
              </w:rPr>
            </w:pPr>
          </w:p>
          <w:p w:rsidR="00B434F2" w:rsidRDefault="00B0092F">
            <w:pPr>
              <w:pBdr>
                <w:top w:val="nil"/>
                <w:left w:val="nil"/>
                <w:bottom w:val="nil"/>
                <w:right w:val="nil"/>
                <w:between w:val="nil"/>
              </w:pBdr>
              <w:spacing w:line="276" w:lineRule="auto"/>
              <w:jc w:val="both"/>
            </w:pPr>
            <w:r>
              <w:rPr>
                <w:rFonts w:ascii="Arial" w:eastAsia="Arial" w:hAnsi="Arial" w:cs="Arial"/>
                <w:b/>
              </w:rPr>
              <w:t>7.1.7</w:t>
            </w:r>
            <w:r>
              <w:rPr>
                <w:rFonts w:ascii="Arial" w:eastAsia="Arial" w:hAnsi="Arial" w:cs="Arial"/>
              </w:rPr>
              <w:t>. Ceder os direitos patrimoniais relativos ao projeto ou serviço técnico especializado, para que a Administração possa utilizá-lo de acordo com o previsto neste Termo de Referência;</w:t>
            </w:r>
          </w:p>
          <w:p w:rsidR="00B434F2" w:rsidRDefault="00B434F2">
            <w:pPr>
              <w:pBdr>
                <w:top w:val="nil"/>
                <w:left w:val="nil"/>
                <w:bottom w:val="nil"/>
                <w:right w:val="nil"/>
                <w:between w:val="nil"/>
              </w:pBdr>
              <w:spacing w:line="276" w:lineRule="auto"/>
              <w:ind w:left="141"/>
              <w:rPr>
                <w:rFonts w:ascii="Arial" w:eastAsia="Arial" w:hAnsi="Arial" w:cs="Arial"/>
              </w:rPr>
            </w:pPr>
          </w:p>
          <w:p w:rsidR="00B434F2" w:rsidRDefault="00B0092F">
            <w:pPr>
              <w:pBdr>
                <w:top w:val="nil"/>
                <w:left w:val="nil"/>
                <w:bottom w:val="nil"/>
                <w:right w:val="nil"/>
                <w:between w:val="nil"/>
              </w:pBdr>
              <w:spacing w:line="276" w:lineRule="auto"/>
              <w:jc w:val="both"/>
            </w:pPr>
            <w:r>
              <w:rPr>
                <w:rFonts w:ascii="Arial" w:eastAsia="Arial" w:hAnsi="Arial" w:cs="Arial"/>
                <w:b/>
              </w:rPr>
              <w:t>7.1.8.</w:t>
            </w:r>
            <w:r>
              <w:rPr>
                <w:rFonts w:ascii="Arial" w:eastAsia="Arial" w:hAnsi="Arial" w:cs="Arial"/>
              </w:rPr>
              <w:t xml:space="preserve"> Quando o projeto se referir à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rsidR="00B434F2" w:rsidRDefault="00B434F2">
            <w:pPr>
              <w:pBdr>
                <w:top w:val="nil"/>
                <w:left w:val="nil"/>
                <w:bottom w:val="nil"/>
                <w:right w:val="nil"/>
                <w:between w:val="nil"/>
              </w:pBdr>
              <w:spacing w:line="276" w:lineRule="auto"/>
              <w:ind w:left="141"/>
              <w:rPr>
                <w:rFonts w:ascii="Arial" w:eastAsia="Arial" w:hAnsi="Arial" w:cs="Arial"/>
              </w:rPr>
            </w:pPr>
          </w:p>
          <w:p w:rsidR="00B434F2" w:rsidRDefault="00B0092F">
            <w:pPr>
              <w:pBdr>
                <w:top w:val="nil"/>
                <w:left w:val="nil"/>
                <w:bottom w:val="nil"/>
                <w:right w:val="nil"/>
                <w:between w:val="nil"/>
              </w:pBdr>
              <w:spacing w:line="276" w:lineRule="auto"/>
              <w:jc w:val="both"/>
            </w:pPr>
            <w:r>
              <w:rPr>
                <w:rFonts w:ascii="Arial" w:eastAsia="Arial" w:hAnsi="Arial" w:cs="Arial"/>
                <w:b/>
              </w:rPr>
              <w:t>7.1.9. Assegurar à Contratante:</w:t>
            </w:r>
          </w:p>
          <w:p w:rsidR="00B434F2" w:rsidRDefault="00B0092F">
            <w:pPr>
              <w:pBdr>
                <w:top w:val="nil"/>
                <w:left w:val="nil"/>
                <w:bottom w:val="nil"/>
                <w:right w:val="nil"/>
                <w:between w:val="nil"/>
              </w:pBdr>
              <w:tabs>
                <w:tab w:val="left" w:pos="431"/>
                <w:tab w:val="left" w:pos="1134"/>
              </w:tabs>
              <w:spacing w:before="240" w:after="120" w:line="276" w:lineRule="auto"/>
              <w:jc w:val="both"/>
            </w:pPr>
            <w:r>
              <w:rPr>
                <w:rFonts w:ascii="Arial" w:eastAsia="Arial" w:hAnsi="Arial" w:cs="Arial"/>
                <w:b/>
              </w:rPr>
              <w:t xml:space="preserve">7.1.9.1. </w:t>
            </w:r>
            <w:r>
              <w:rPr>
                <w:rFonts w:ascii="Arial" w:eastAsia="Arial" w:hAnsi="Arial" w:cs="Arial"/>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B434F2" w:rsidRDefault="00B0092F">
            <w:pPr>
              <w:widowControl w:val="0"/>
              <w:pBdr>
                <w:top w:val="nil"/>
                <w:left w:val="nil"/>
                <w:bottom w:val="nil"/>
                <w:right w:val="nil"/>
                <w:between w:val="nil"/>
              </w:pBdr>
              <w:tabs>
                <w:tab w:val="left" w:pos="851"/>
                <w:tab w:val="left" w:pos="1134"/>
              </w:tabs>
              <w:spacing w:before="240" w:line="276" w:lineRule="auto"/>
              <w:jc w:val="both"/>
            </w:pPr>
            <w:r>
              <w:rPr>
                <w:rFonts w:ascii="Arial" w:eastAsia="Arial" w:hAnsi="Arial" w:cs="Arial"/>
                <w:b/>
              </w:rPr>
              <w:t xml:space="preserve">7.1.9.2. </w:t>
            </w:r>
            <w:r>
              <w:rPr>
                <w:rFonts w:ascii="Arial" w:eastAsia="Arial" w:hAnsi="Arial" w:cs="Arial"/>
              </w:rPr>
              <w:t xml:space="preserve">Os direitos autorais da solução, do projeto, de suas especificações técnicas, da </w:t>
            </w:r>
            <w:r>
              <w:rPr>
                <w:rFonts w:ascii="Arial" w:eastAsia="Arial" w:hAnsi="Arial" w:cs="Arial"/>
              </w:rPr>
              <w:lastRenderedPageBreak/>
              <w:t>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B434F2" w:rsidRDefault="00B0092F">
            <w:pPr>
              <w:widowControl w:val="0"/>
              <w:pBdr>
                <w:top w:val="nil"/>
                <w:left w:val="nil"/>
                <w:bottom w:val="nil"/>
                <w:right w:val="nil"/>
                <w:between w:val="nil"/>
              </w:pBdr>
              <w:tabs>
                <w:tab w:val="left" w:pos="851"/>
                <w:tab w:val="left" w:pos="1134"/>
              </w:tabs>
              <w:spacing w:before="240" w:line="276" w:lineRule="auto"/>
              <w:jc w:val="both"/>
            </w:pPr>
            <w:r>
              <w:rPr>
                <w:rFonts w:ascii="Arial" w:eastAsia="Arial" w:hAnsi="Arial" w:cs="Arial"/>
                <w:b/>
              </w:rPr>
              <w:t>7.1.10.</w:t>
            </w:r>
            <w:r>
              <w:t xml:space="preserve"> </w:t>
            </w:r>
            <w:r>
              <w:rPr>
                <w:rFonts w:ascii="Arial" w:eastAsia="Arial" w:hAnsi="Arial" w:cs="Arial"/>
              </w:rPr>
              <w:t>Utilizar empregados habilitados e com conhecimentos básicos dos serviços a serem executados, de conformidade com as normas e determinações em vigor;</w:t>
            </w:r>
          </w:p>
          <w:p w:rsidR="00B434F2" w:rsidRDefault="00B434F2">
            <w:pPr>
              <w:pBdr>
                <w:top w:val="nil"/>
                <w:left w:val="nil"/>
                <w:bottom w:val="nil"/>
                <w:right w:val="nil"/>
                <w:between w:val="nil"/>
              </w:pBdr>
              <w:tabs>
                <w:tab w:val="left" w:pos="142"/>
              </w:tabs>
              <w:spacing w:line="276" w:lineRule="auto"/>
              <w:ind w:left="141"/>
              <w:jc w:val="both"/>
              <w:rPr>
                <w:rFonts w:ascii="Arial" w:eastAsia="Arial" w:hAnsi="Arial" w:cs="Arial"/>
              </w:rPr>
            </w:pPr>
          </w:p>
          <w:p w:rsidR="00B434F2" w:rsidRDefault="00B0092F">
            <w:pPr>
              <w:pBdr>
                <w:top w:val="nil"/>
                <w:left w:val="nil"/>
                <w:bottom w:val="nil"/>
                <w:right w:val="nil"/>
                <w:between w:val="nil"/>
              </w:pBdr>
              <w:tabs>
                <w:tab w:val="left" w:pos="431"/>
              </w:tabs>
              <w:spacing w:line="276" w:lineRule="auto"/>
              <w:jc w:val="both"/>
            </w:pPr>
            <w:r>
              <w:rPr>
                <w:rFonts w:ascii="Arial" w:eastAsia="Arial" w:hAnsi="Arial" w:cs="Arial"/>
                <w:b/>
              </w:rPr>
              <w:t>7.1.11.</w:t>
            </w:r>
            <w:r>
              <w:rPr>
                <w:rFonts w:ascii="Arial" w:eastAsia="Arial" w:hAnsi="Arial" w:cs="Arial"/>
              </w:rPr>
              <w:t xml:space="preserve"> Apresentar à Contratante, quando for o caso, a relação nominal dos empregados que adentraram o órgão para a execução do serviço, os quais devem estar devidamente identificados por meio de crachá;</w:t>
            </w:r>
          </w:p>
          <w:p w:rsidR="00B434F2" w:rsidRDefault="00B434F2">
            <w:pPr>
              <w:pBdr>
                <w:top w:val="nil"/>
                <w:left w:val="nil"/>
                <w:bottom w:val="nil"/>
                <w:right w:val="nil"/>
                <w:between w:val="nil"/>
              </w:pBdr>
              <w:tabs>
                <w:tab w:val="left" w:pos="431"/>
              </w:tabs>
              <w:spacing w:line="276" w:lineRule="auto"/>
              <w:ind w:left="141"/>
              <w:jc w:val="both"/>
              <w:rPr>
                <w:rFonts w:ascii="Arial" w:eastAsia="Arial" w:hAnsi="Arial" w:cs="Arial"/>
              </w:rPr>
            </w:pPr>
          </w:p>
          <w:p w:rsidR="00B434F2" w:rsidRDefault="00B0092F">
            <w:pPr>
              <w:pBdr>
                <w:top w:val="nil"/>
                <w:left w:val="nil"/>
                <w:bottom w:val="nil"/>
                <w:right w:val="nil"/>
                <w:between w:val="nil"/>
              </w:pBdr>
              <w:tabs>
                <w:tab w:val="left" w:pos="142"/>
                <w:tab w:val="left" w:pos="790"/>
                <w:tab w:val="left" w:pos="851"/>
              </w:tabs>
              <w:spacing w:line="276" w:lineRule="auto"/>
              <w:jc w:val="both"/>
            </w:pPr>
            <w:r>
              <w:rPr>
                <w:rFonts w:ascii="Arial" w:eastAsia="Arial" w:hAnsi="Arial" w:cs="Arial"/>
                <w:b/>
              </w:rPr>
              <w:t>7.1.12</w:t>
            </w:r>
            <w:r>
              <w:rPr>
                <w:rFonts w:ascii="Arial" w:eastAsia="Arial" w:hAnsi="Arial" w:cs="Arial"/>
              </w:rPr>
              <w:t>. Responsabilizar-se por todas as obrigações trabalhistas, sociais, previdenciárias, tributárias e as demais previstas na legislação específica, cuja inadimplência não transfere responsabilidade à Administração;</w:t>
            </w:r>
          </w:p>
          <w:p w:rsidR="00B434F2" w:rsidRDefault="00B434F2">
            <w:pPr>
              <w:pBdr>
                <w:top w:val="nil"/>
                <w:left w:val="nil"/>
                <w:bottom w:val="nil"/>
                <w:right w:val="nil"/>
                <w:between w:val="nil"/>
              </w:pBdr>
              <w:tabs>
                <w:tab w:val="left" w:pos="142"/>
              </w:tabs>
              <w:spacing w:line="276" w:lineRule="auto"/>
              <w:ind w:left="141"/>
              <w:jc w:val="both"/>
              <w:rPr>
                <w:rFonts w:ascii="Arial" w:eastAsia="Arial" w:hAnsi="Arial" w:cs="Arial"/>
              </w:rPr>
            </w:pPr>
          </w:p>
          <w:p w:rsidR="00B434F2" w:rsidRDefault="00B0092F">
            <w:pPr>
              <w:pBdr>
                <w:top w:val="nil"/>
                <w:left w:val="nil"/>
                <w:bottom w:val="nil"/>
                <w:right w:val="nil"/>
                <w:between w:val="nil"/>
              </w:pBdr>
              <w:tabs>
                <w:tab w:val="left" w:pos="142"/>
                <w:tab w:val="left" w:pos="993"/>
              </w:tabs>
              <w:spacing w:line="276" w:lineRule="auto"/>
              <w:jc w:val="both"/>
            </w:pPr>
            <w:r>
              <w:rPr>
                <w:rFonts w:ascii="Arial" w:eastAsia="Arial" w:hAnsi="Arial" w:cs="Arial"/>
                <w:b/>
              </w:rPr>
              <w:t>7.1.13.</w:t>
            </w:r>
            <w:r>
              <w:rPr>
                <w:rFonts w:ascii="Arial" w:eastAsia="Arial" w:hAnsi="Arial" w:cs="Arial"/>
              </w:rPr>
              <w:t xml:space="preserve"> Instruir seus empregados quanto à necessidade de acatar as orientações da Administração, inclusive quanto ao cumprimento das Normas Internas, quando for o caso;</w:t>
            </w:r>
          </w:p>
          <w:p w:rsidR="00B434F2" w:rsidRDefault="00B434F2">
            <w:pPr>
              <w:pBdr>
                <w:top w:val="nil"/>
                <w:left w:val="nil"/>
                <w:bottom w:val="nil"/>
                <w:right w:val="nil"/>
                <w:between w:val="nil"/>
              </w:pBdr>
              <w:tabs>
                <w:tab w:val="left" w:pos="142"/>
              </w:tabs>
              <w:spacing w:line="276" w:lineRule="auto"/>
              <w:ind w:left="141"/>
              <w:rPr>
                <w:rFonts w:ascii="Arial" w:eastAsia="Arial" w:hAnsi="Arial" w:cs="Arial"/>
              </w:rPr>
            </w:pPr>
          </w:p>
          <w:p w:rsidR="00B434F2" w:rsidRDefault="00B0092F">
            <w:pPr>
              <w:pBdr>
                <w:top w:val="nil"/>
                <w:left w:val="nil"/>
                <w:bottom w:val="nil"/>
                <w:right w:val="nil"/>
                <w:between w:val="nil"/>
              </w:pBdr>
              <w:tabs>
                <w:tab w:val="left" w:pos="142"/>
                <w:tab w:val="left" w:pos="993"/>
              </w:tabs>
              <w:spacing w:line="276" w:lineRule="auto"/>
              <w:jc w:val="both"/>
            </w:pPr>
            <w:r>
              <w:rPr>
                <w:rFonts w:ascii="Arial" w:eastAsia="Arial" w:hAnsi="Arial" w:cs="Arial"/>
                <w:b/>
              </w:rPr>
              <w:t>7.1.14</w:t>
            </w:r>
            <w:r>
              <w:rPr>
                <w:rFonts w:ascii="Arial" w:eastAsia="Arial" w:hAnsi="Arial" w:cs="Arial"/>
              </w:rPr>
              <w:t>. Relatar à Administração toda e qualquer irregularidade verificada no decorrer da prestação dos serviços;</w:t>
            </w:r>
          </w:p>
          <w:p w:rsidR="00B434F2" w:rsidRDefault="00B434F2">
            <w:pPr>
              <w:pBdr>
                <w:top w:val="nil"/>
                <w:left w:val="nil"/>
                <w:bottom w:val="nil"/>
                <w:right w:val="nil"/>
                <w:between w:val="nil"/>
              </w:pBdr>
              <w:tabs>
                <w:tab w:val="left" w:pos="142"/>
              </w:tabs>
              <w:spacing w:line="276" w:lineRule="auto"/>
              <w:ind w:left="141"/>
              <w:rPr>
                <w:rFonts w:ascii="Arial" w:eastAsia="Arial" w:hAnsi="Arial" w:cs="Arial"/>
                <w:highlight w:val="red"/>
              </w:rPr>
            </w:pPr>
          </w:p>
          <w:p w:rsidR="00B434F2" w:rsidRDefault="00B0092F">
            <w:pPr>
              <w:pBdr>
                <w:top w:val="nil"/>
                <w:left w:val="nil"/>
                <w:bottom w:val="nil"/>
                <w:right w:val="nil"/>
                <w:between w:val="nil"/>
              </w:pBdr>
              <w:tabs>
                <w:tab w:val="left" w:pos="142"/>
                <w:tab w:val="left" w:pos="920"/>
              </w:tabs>
              <w:spacing w:line="276" w:lineRule="auto"/>
              <w:jc w:val="both"/>
            </w:pPr>
            <w:r>
              <w:rPr>
                <w:rFonts w:ascii="Arial" w:eastAsia="Arial" w:hAnsi="Arial" w:cs="Arial"/>
                <w:b/>
              </w:rPr>
              <w:t>7.1.15.</w:t>
            </w:r>
            <w:r>
              <w:rPr>
                <w:rFonts w:ascii="Arial" w:eastAsia="Arial" w:hAnsi="Arial" w:cs="Arial"/>
              </w:rPr>
              <w:t xml:space="preserve"> Não permitir a utilização do trabalho do menor, salvo quando no caso de menores de idade, apresentar autorização expressa do representante legal autorizando a participação do menor no evento dando ciência do regulamento e demais legislações e documentos correlatos. </w:t>
            </w:r>
          </w:p>
          <w:p w:rsidR="00B434F2" w:rsidRDefault="00B434F2">
            <w:pPr>
              <w:pBdr>
                <w:top w:val="nil"/>
                <w:left w:val="nil"/>
                <w:bottom w:val="nil"/>
                <w:right w:val="nil"/>
                <w:between w:val="nil"/>
              </w:pBdr>
              <w:tabs>
                <w:tab w:val="left" w:pos="142"/>
              </w:tabs>
              <w:spacing w:line="276" w:lineRule="auto"/>
              <w:ind w:left="141"/>
              <w:rPr>
                <w:rFonts w:ascii="Arial" w:eastAsia="Arial" w:hAnsi="Arial" w:cs="Arial"/>
                <w:highlight w:val="yellow"/>
              </w:rPr>
            </w:pPr>
          </w:p>
          <w:p w:rsidR="00B434F2" w:rsidRDefault="00B0092F">
            <w:pPr>
              <w:pBdr>
                <w:top w:val="nil"/>
                <w:left w:val="nil"/>
                <w:bottom w:val="nil"/>
                <w:right w:val="nil"/>
                <w:between w:val="nil"/>
              </w:pBdr>
              <w:tabs>
                <w:tab w:val="left" w:pos="142"/>
                <w:tab w:val="left" w:pos="710"/>
                <w:tab w:val="left" w:pos="993"/>
              </w:tabs>
              <w:spacing w:line="276" w:lineRule="auto"/>
              <w:jc w:val="both"/>
            </w:pPr>
            <w:r>
              <w:rPr>
                <w:rFonts w:ascii="Arial" w:eastAsia="Arial" w:hAnsi="Arial" w:cs="Arial"/>
                <w:b/>
              </w:rPr>
              <w:t>7.1.16.</w:t>
            </w:r>
            <w:r>
              <w:rPr>
                <w:rFonts w:ascii="Arial" w:eastAsia="Arial" w:hAnsi="Arial" w:cs="Arial"/>
              </w:rPr>
              <w:t xml:space="preserve"> Manter durante toda a vigência do contrato, em compatibilidade com as obrigações assumidas, todas as condições de habilitação e qualificação exigidas na licitação;</w:t>
            </w:r>
          </w:p>
          <w:p w:rsidR="00B434F2" w:rsidRDefault="00B434F2">
            <w:pPr>
              <w:pBdr>
                <w:top w:val="nil"/>
                <w:left w:val="nil"/>
                <w:bottom w:val="nil"/>
                <w:right w:val="nil"/>
                <w:between w:val="nil"/>
              </w:pBdr>
              <w:tabs>
                <w:tab w:val="left" w:pos="142"/>
              </w:tabs>
              <w:spacing w:line="276" w:lineRule="auto"/>
              <w:ind w:left="141"/>
              <w:rPr>
                <w:rFonts w:ascii="Arial" w:eastAsia="Arial" w:hAnsi="Arial" w:cs="Arial"/>
              </w:rPr>
            </w:pPr>
          </w:p>
          <w:p w:rsidR="00B434F2" w:rsidRDefault="00B0092F">
            <w:pPr>
              <w:pBdr>
                <w:top w:val="nil"/>
                <w:left w:val="nil"/>
                <w:bottom w:val="nil"/>
                <w:right w:val="nil"/>
                <w:between w:val="nil"/>
              </w:pBdr>
              <w:tabs>
                <w:tab w:val="left" w:pos="142"/>
                <w:tab w:val="left" w:pos="993"/>
              </w:tabs>
              <w:spacing w:line="276" w:lineRule="auto"/>
              <w:jc w:val="both"/>
            </w:pPr>
            <w:r>
              <w:rPr>
                <w:rFonts w:ascii="Arial" w:eastAsia="Arial" w:hAnsi="Arial" w:cs="Arial"/>
                <w:b/>
              </w:rPr>
              <w:t>7.1.17.</w:t>
            </w:r>
            <w:r>
              <w:rPr>
                <w:rFonts w:ascii="Arial" w:eastAsia="Arial" w:hAnsi="Arial" w:cs="Arial"/>
              </w:rPr>
              <w:t xml:space="preserve"> Não transferir a terceiros, por qualquer forma, nem mesmo parcialmente, as obrigações assumidas, nem subcontratar qualquer das prestações a que está obrigada, exceto nas condições autorizadas no Termo de Referência ou na minuta de contrato;</w:t>
            </w:r>
          </w:p>
          <w:p w:rsidR="00B434F2" w:rsidRDefault="00B434F2">
            <w:pPr>
              <w:pBdr>
                <w:top w:val="nil"/>
                <w:left w:val="nil"/>
                <w:bottom w:val="nil"/>
                <w:right w:val="nil"/>
                <w:between w:val="nil"/>
              </w:pBdr>
              <w:tabs>
                <w:tab w:val="left" w:pos="142"/>
              </w:tabs>
              <w:spacing w:line="276" w:lineRule="auto"/>
              <w:ind w:left="141"/>
              <w:rPr>
                <w:rFonts w:ascii="Arial" w:eastAsia="Arial" w:hAnsi="Arial" w:cs="Arial"/>
              </w:rPr>
            </w:pPr>
          </w:p>
          <w:p w:rsidR="00B434F2" w:rsidRDefault="00B0092F">
            <w:pPr>
              <w:pBdr>
                <w:top w:val="nil"/>
                <w:left w:val="nil"/>
                <w:bottom w:val="nil"/>
                <w:right w:val="nil"/>
                <w:between w:val="nil"/>
              </w:pBdr>
              <w:tabs>
                <w:tab w:val="left" w:pos="142"/>
                <w:tab w:val="left" w:pos="993"/>
              </w:tabs>
              <w:spacing w:after="120" w:line="276" w:lineRule="auto"/>
              <w:jc w:val="both"/>
            </w:pPr>
            <w:r>
              <w:rPr>
                <w:rFonts w:ascii="Arial" w:eastAsia="Arial" w:hAnsi="Arial" w:cs="Arial"/>
                <w:b/>
              </w:rPr>
              <w:t>7.1.18.</w:t>
            </w:r>
            <w:r>
              <w:rPr>
                <w:rFonts w:ascii="Arial" w:eastAsia="Arial" w:hAnsi="Arial" w:cs="Arial"/>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da licitação, observado, se for o caso a respectiva matriz de alocação de riscos.</w:t>
            </w:r>
          </w:p>
          <w:p w:rsidR="00B434F2" w:rsidRDefault="00B434F2">
            <w:pPr>
              <w:spacing w:line="276" w:lineRule="auto"/>
              <w:ind w:left="141"/>
              <w:jc w:val="both"/>
              <w:rPr>
                <w:rFonts w:ascii="Arial" w:eastAsia="Arial" w:hAnsi="Arial" w:cs="Arial"/>
                <w:color w:val="FF0000"/>
              </w:rPr>
            </w:pPr>
          </w:p>
          <w:p w:rsidR="00B434F2" w:rsidRDefault="00B0092F">
            <w:pPr>
              <w:numPr>
                <w:ilvl w:val="1"/>
                <w:numId w:val="7"/>
              </w:numPr>
              <w:pBdr>
                <w:top w:val="nil"/>
                <w:left w:val="nil"/>
                <w:bottom w:val="nil"/>
                <w:right w:val="nil"/>
                <w:between w:val="nil"/>
              </w:pBdr>
              <w:spacing w:line="276" w:lineRule="auto"/>
              <w:ind w:left="141" w:firstLine="0"/>
              <w:jc w:val="both"/>
              <w:rPr>
                <w:rFonts w:ascii="Arial" w:eastAsia="Arial" w:hAnsi="Arial" w:cs="Arial"/>
                <w:b/>
              </w:rPr>
            </w:pPr>
            <w:r>
              <w:rPr>
                <w:rFonts w:ascii="Arial" w:eastAsia="Arial" w:hAnsi="Arial" w:cs="Arial"/>
                <w:b/>
              </w:rPr>
              <w:t>Da contratante</w:t>
            </w:r>
          </w:p>
          <w:p w:rsidR="00B434F2" w:rsidRDefault="00B434F2">
            <w:pPr>
              <w:spacing w:line="276" w:lineRule="auto"/>
              <w:ind w:left="141"/>
              <w:jc w:val="both"/>
              <w:rPr>
                <w:rFonts w:ascii="Arial" w:eastAsia="Arial" w:hAnsi="Arial" w:cs="Arial"/>
                <w:b/>
              </w:rPr>
            </w:pPr>
          </w:p>
          <w:p w:rsidR="00B434F2" w:rsidRDefault="00B0092F">
            <w:pPr>
              <w:numPr>
                <w:ilvl w:val="2"/>
                <w:numId w:val="1"/>
              </w:numPr>
              <w:pBdr>
                <w:top w:val="nil"/>
                <w:left w:val="nil"/>
                <w:bottom w:val="nil"/>
                <w:right w:val="nil"/>
                <w:between w:val="nil"/>
              </w:pBdr>
              <w:spacing w:before="120" w:line="276" w:lineRule="auto"/>
              <w:ind w:left="141" w:firstLine="0"/>
              <w:jc w:val="both"/>
            </w:pPr>
            <w:r>
              <w:rPr>
                <w:rFonts w:ascii="Arial" w:eastAsia="Arial" w:hAnsi="Arial" w:cs="Arial"/>
              </w:rPr>
              <w:lastRenderedPageBreak/>
              <w:t>Proporcionar todas as condições para que a Contratada possa desempenhar seus serviços de acordo com as determinações do Contrato, do Edital e seus Anexos, especialmente do Termo de Referência;</w:t>
            </w:r>
          </w:p>
          <w:p w:rsidR="00B434F2" w:rsidRDefault="00B434F2">
            <w:pPr>
              <w:pBdr>
                <w:top w:val="nil"/>
                <w:left w:val="nil"/>
                <w:bottom w:val="nil"/>
                <w:right w:val="nil"/>
                <w:between w:val="nil"/>
              </w:pBdr>
              <w:spacing w:line="276" w:lineRule="auto"/>
              <w:ind w:left="141"/>
              <w:jc w:val="both"/>
              <w:rPr>
                <w:rFonts w:ascii="Arial" w:eastAsia="Arial" w:hAnsi="Arial" w:cs="Arial"/>
              </w:rPr>
            </w:pPr>
          </w:p>
          <w:p w:rsidR="00B434F2" w:rsidRDefault="00B0092F">
            <w:pPr>
              <w:numPr>
                <w:ilvl w:val="2"/>
                <w:numId w:val="1"/>
              </w:numPr>
              <w:pBdr>
                <w:top w:val="nil"/>
                <w:left w:val="nil"/>
                <w:bottom w:val="nil"/>
                <w:right w:val="nil"/>
                <w:between w:val="nil"/>
              </w:pBdr>
              <w:spacing w:line="276" w:lineRule="auto"/>
              <w:ind w:left="141" w:firstLine="0"/>
              <w:jc w:val="both"/>
            </w:pPr>
            <w:r>
              <w:rPr>
                <w:rFonts w:ascii="Arial" w:eastAsia="Arial" w:hAnsi="Arial" w:cs="Arial"/>
              </w:rPr>
              <w:t>Exigir o cumprimento de todas as obrigações assumidas pela Contratada, de acordo com as cláusulas contratuais e os termos de sua proposta;</w:t>
            </w:r>
          </w:p>
          <w:p w:rsidR="00B434F2" w:rsidRDefault="00B434F2">
            <w:pPr>
              <w:pBdr>
                <w:top w:val="nil"/>
                <w:left w:val="nil"/>
                <w:bottom w:val="nil"/>
                <w:right w:val="nil"/>
                <w:between w:val="nil"/>
              </w:pBdr>
              <w:spacing w:line="276" w:lineRule="auto"/>
              <w:ind w:left="141"/>
              <w:jc w:val="both"/>
              <w:rPr>
                <w:rFonts w:ascii="Arial" w:eastAsia="Arial" w:hAnsi="Arial" w:cs="Arial"/>
              </w:rPr>
            </w:pPr>
          </w:p>
          <w:p w:rsidR="00B434F2" w:rsidRDefault="00B0092F">
            <w:pPr>
              <w:numPr>
                <w:ilvl w:val="2"/>
                <w:numId w:val="1"/>
              </w:numPr>
              <w:pBdr>
                <w:top w:val="nil"/>
                <w:left w:val="nil"/>
                <w:bottom w:val="nil"/>
                <w:right w:val="nil"/>
                <w:between w:val="nil"/>
              </w:pBdr>
              <w:spacing w:line="276" w:lineRule="auto"/>
              <w:ind w:left="141" w:firstLine="0"/>
              <w:jc w:val="both"/>
            </w:pPr>
            <w:r>
              <w:rPr>
                <w:rFonts w:ascii="Arial" w:eastAsia="Arial" w:hAnsi="Arial" w:cs="Arial"/>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B434F2" w:rsidRDefault="00B434F2">
            <w:pPr>
              <w:pBdr>
                <w:top w:val="nil"/>
                <w:left w:val="nil"/>
                <w:bottom w:val="nil"/>
                <w:right w:val="nil"/>
                <w:between w:val="nil"/>
              </w:pBdr>
              <w:spacing w:line="276" w:lineRule="auto"/>
              <w:ind w:left="141"/>
              <w:jc w:val="both"/>
              <w:rPr>
                <w:rFonts w:ascii="Arial" w:eastAsia="Arial" w:hAnsi="Arial" w:cs="Arial"/>
              </w:rPr>
            </w:pPr>
          </w:p>
          <w:p w:rsidR="00B434F2" w:rsidRDefault="00B0092F">
            <w:pPr>
              <w:numPr>
                <w:ilvl w:val="2"/>
                <w:numId w:val="1"/>
              </w:numPr>
              <w:pBdr>
                <w:top w:val="nil"/>
                <w:left w:val="nil"/>
                <w:bottom w:val="nil"/>
                <w:right w:val="nil"/>
                <w:between w:val="nil"/>
              </w:pBdr>
              <w:spacing w:line="276" w:lineRule="auto"/>
              <w:ind w:left="141" w:firstLine="0"/>
              <w:jc w:val="both"/>
            </w:pPr>
            <w:r>
              <w:rPr>
                <w:rFonts w:ascii="Arial" w:eastAsia="Arial" w:hAnsi="Arial" w:cs="Arial"/>
              </w:rPr>
              <w:t>Notificar a Contratada por escrito da ocorrência de eventuais imperfeições no curso da execução dos serviços, fixando prazo para a sua correção;</w:t>
            </w:r>
          </w:p>
          <w:p w:rsidR="00B434F2" w:rsidRDefault="00B434F2">
            <w:pPr>
              <w:pBdr>
                <w:top w:val="nil"/>
                <w:left w:val="nil"/>
                <w:bottom w:val="nil"/>
                <w:right w:val="nil"/>
                <w:between w:val="nil"/>
              </w:pBdr>
              <w:spacing w:line="276" w:lineRule="auto"/>
              <w:jc w:val="both"/>
            </w:pPr>
          </w:p>
          <w:p w:rsidR="00B434F2" w:rsidRDefault="00B434F2">
            <w:pPr>
              <w:pBdr>
                <w:top w:val="nil"/>
                <w:left w:val="nil"/>
                <w:bottom w:val="nil"/>
                <w:right w:val="nil"/>
                <w:between w:val="nil"/>
              </w:pBdr>
              <w:spacing w:line="276" w:lineRule="auto"/>
              <w:ind w:left="141"/>
              <w:rPr>
                <w:rFonts w:ascii="Arial" w:eastAsia="Arial" w:hAnsi="Arial" w:cs="Arial"/>
              </w:rPr>
            </w:pPr>
          </w:p>
          <w:p w:rsidR="00B434F2" w:rsidRDefault="00B0092F">
            <w:pPr>
              <w:numPr>
                <w:ilvl w:val="2"/>
                <w:numId w:val="1"/>
              </w:numPr>
              <w:pBdr>
                <w:top w:val="nil"/>
                <w:left w:val="nil"/>
                <w:bottom w:val="nil"/>
                <w:right w:val="nil"/>
                <w:between w:val="nil"/>
              </w:pBdr>
              <w:spacing w:line="276" w:lineRule="auto"/>
              <w:ind w:left="141" w:firstLine="0"/>
              <w:jc w:val="both"/>
            </w:pPr>
            <w:r>
              <w:rPr>
                <w:rFonts w:ascii="Arial" w:eastAsia="Arial" w:hAnsi="Arial" w:cs="Arial"/>
              </w:rPr>
              <w:t>Zelar para que durante toda a vigência do contrato sejam mantidas, em compatibilidade com as obrigações assumid</w:t>
            </w:r>
            <w:r>
              <w:rPr>
                <w:rFonts w:ascii="Arial" w:eastAsia="Arial" w:hAnsi="Arial" w:cs="Arial"/>
                <w:highlight w:val="white"/>
              </w:rPr>
              <w:t>as pela Contratada, to</w:t>
            </w:r>
            <w:r>
              <w:rPr>
                <w:rFonts w:ascii="Arial" w:eastAsia="Arial" w:hAnsi="Arial" w:cs="Arial"/>
              </w:rPr>
              <w:t>das as condições de habilitação e qualificação exigidas na licitação.</w:t>
            </w:r>
          </w:p>
          <w:p w:rsidR="00B434F2" w:rsidRDefault="00B434F2">
            <w:pPr>
              <w:spacing w:line="276" w:lineRule="auto"/>
              <w:ind w:left="141"/>
              <w:jc w:val="both"/>
              <w:rPr>
                <w:rFonts w:ascii="Arial" w:eastAsia="Arial" w:hAnsi="Arial" w:cs="Arial"/>
              </w:rPr>
            </w:pPr>
          </w:p>
          <w:p w:rsidR="00B434F2" w:rsidRDefault="00B0092F">
            <w:pPr>
              <w:pBdr>
                <w:top w:val="nil"/>
                <w:left w:val="nil"/>
                <w:bottom w:val="nil"/>
                <w:right w:val="nil"/>
                <w:between w:val="nil"/>
              </w:pBdr>
              <w:spacing w:line="276" w:lineRule="auto"/>
              <w:ind w:left="141"/>
              <w:rPr>
                <w:rFonts w:ascii="Arial" w:eastAsia="Arial" w:hAnsi="Arial" w:cs="Arial"/>
                <w:color w:val="000000"/>
              </w:rPr>
            </w:pPr>
            <w:proofErr w:type="spellStart"/>
            <w:r>
              <w:rPr>
                <w:rFonts w:ascii="Arial" w:eastAsia="Arial" w:hAnsi="Arial" w:cs="Arial"/>
                <w:b/>
                <w:color w:val="000000"/>
              </w:rPr>
              <w:t>Obs</w:t>
            </w:r>
            <w:proofErr w:type="spellEnd"/>
            <w:r>
              <w:rPr>
                <w:rFonts w:ascii="Arial" w:eastAsia="Arial" w:hAnsi="Arial" w:cs="Arial"/>
                <w:b/>
                <w:color w:val="000000"/>
              </w:rPr>
              <w:t xml:space="preserve">: </w:t>
            </w:r>
            <w:r>
              <w:rPr>
                <w:rFonts w:ascii="Arial" w:eastAsia="Arial" w:hAnsi="Arial" w:cs="Arial"/>
                <w:color w:val="000000"/>
              </w:rPr>
              <w:t>Se for o caso, incluir obrigações específicas pertinentes ao objeto.</w:t>
            </w:r>
          </w:p>
          <w:p w:rsidR="00B434F2" w:rsidRDefault="00B434F2">
            <w:pPr>
              <w:spacing w:line="276" w:lineRule="auto"/>
              <w:jc w:val="both"/>
              <w:rPr>
                <w:rFonts w:ascii="Arial" w:eastAsia="Arial" w:hAnsi="Arial" w:cs="Arial"/>
                <w:b/>
              </w:rPr>
            </w:pPr>
          </w:p>
        </w:tc>
      </w:tr>
      <w:tr w:rsidR="00B434F2">
        <w:tc>
          <w:tcPr>
            <w:tcW w:w="10320" w:type="dxa"/>
            <w:shd w:val="clear" w:color="auto" w:fill="E36C09"/>
          </w:tcPr>
          <w:p w:rsidR="00B434F2" w:rsidRDefault="00B0092F">
            <w:pPr>
              <w:numPr>
                <w:ilvl w:val="0"/>
                <w:numId w:val="4"/>
              </w:numPr>
              <w:spacing w:line="276" w:lineRule="auto"/>
              <w:ind w:left="426"/>
              <w:jc w:val="both"/>
              <w:rPr>
                <w:rFonts w:ascii="Arial" w:eastAsia="Arial" w:hAnsi="Arial" w:cs="Arial"/>
                <w:b/>
                <w:color w:val="FFFFFF"/>
              </w:rPr>
            </w:pPr>
            <w:r>
              <w:rPr>
                <w:rFonts w:ascii="Arial" w:eastAsia="Arial" w:hAnsi="Arial" w:cs="Arial"/>
                <w:b/>
                <w:color w:val="FFFFFF"/>
              </w:rPr>
              <w:lastRenderedPageBreak/>
              <w:t xml:space="preserve">DO CONTRATO  </w:t>
            </w:r>
          </w:p>
        </w:tc>
      </w:tr>
      <w:tr w:rsidR="00B434F2">
        <w:tc>
          <w:tcPr>
            <w:tcW w:w="10320" w:type="dxa"/>
          </w:tcPr>
          <w:p w:rsidR="00B434F2" w:rsidRDefault="00B434F2">
            <w:pPr>
              <w:spacing w:line="276" w:lineRule="auto"/>
              <w:jc w:val="both"/>
              <w:rPr>
                <w:rFonts w:ascii="Arial" w:eastAsia="Arial" w:hAnsi="Arial" w:cs="Arial"/>
                <w:b/>
                <w:highlight w:val="green"/>
              </w:rPr>
            </w:pPr>
          </w:p>
          <w:p w:rsidR="00B434F2" w:rsidRDefault="00B0092F">
            <w:pPr>
              <w:numPr>
                <w:ilvl w:val="1"/>
                <w:numId w:val="2"/>
              </w:numPr>
              <w:pBdr>
                <w:top w:val="nil"/>
                <w:left w:val="nil"/>
                <w:bottom w:val="nil"/>
                <w:right w:val="nil"/>
                <w:between w:val="nil"/>
              </w:pBdr>
              <w:spacing w:line="276" w:lineRule="auto"/>
              <w:ind w:left="141" w:right="228" w:firstLine="0"/>
              <w:jc w:val="both"/>
              <w:rPr>
                <w:rFonts w:ascii="Arial" w:eastAsia="Arial" w:hAnsi="Arial" w:cs="Arial"/>
                <w:b/>
                <w:color w:val="000000"/>
              </w:rPr>
            </w:pPr>
            <w:r>
              <w:rPr>
                <w:rFonts w:ascii="Arial" w:eastAsia="Arial" w:hAnsi="Arial" w:cs="Arial"/>
                <w:b/>
                <w:color w:val="000000"/>
              </w:rPr>
              <w:t>VIGÊNCIA</w:t>
            </w:r>
          </w:p>
          <w:p w:rsidR="00B434F2" w:rsidRDefault="00B434F2">
            <w:pPr>
              <w:spacing w:line="276" w:lineRule="auto"/>
              <w:ind w:left="141" w:right="228"/>
              <w:jc w:val="both"/>
              <w:rPr>
                <w:rFonts w:ascii="Arial" w:eastAsia="Arial" w:hAnsi="Arial" w:cs="Arial"/>
                <w:color w:val="000000"/>
              </w:rPr>
            </w:pPr>
          </w:p>
          <w:p w:rsidR="00B434F2" w:rsidRDefault="00B0092F">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rPr>
              <w:t xml:space="preserve">O presente contrato terá vigência de </w:t>
            </w:r>
            <w:r>
              <w:rPr>
                <w:rFonts w:ascii="Arial" w:eastAsia="Arial" w:hAnsi="Arial" w:cs="Arial"/>
                <w:b/>
              </w:rPr>
              <w:t>1 (um) ano</w:t>
            </w:r>
            <w:r>
              <w:rPr>
                <w:rFonts w:ascii="Arial" w:eastAsia="Arial" w:hAnsi="Arial" w:cs="Arial"/>
              </w:rPr>
              <w:t>, contado a partir da data de sua assinatura, podendo ser renovado mediante acordo entre as partes, observado o interesse público e a legislação vigente.</w:t>
            </w:r>
          </w:p>
          <w:p w:rsidR="00B434F2" w:rsidRDefault="00B434F2">
            <w:pPr>
              <w:spacing w:line="276" w:lineRule="auto"/>
              <w:ind w:left="141" w:right="228"/>
              <w:jc w:val="both"/>
              <w:rPr>
                <w:rFonts w:ascii="Arial" w:eastAsia="Arial" w:hAnsi="Arial" w:cs="Arial"/>
              </w:rPr>
            </w:pPr>
          </w:p>
          <w:p w:rsidR="00B434F2" w:rsidRDefault="00B0092F">
            <w:pPr>
              <w:numPr>
                <w:ilvl w:val="1"/>
                <w:numId w:val="2"/>
              </w:numPr>
              <w:pBdr>
                <w:top w:val="nil"/>
                <w:left w:val="nil"/>
                <w:bottom w:val="nil"/>
                <w:right w:val="nil"/>
                <w:between w:val="nil"/>
              </w:pBdr>
              <w:spacing w:line="276" w:lineRule="auto"/>
              <w:ind w:left="141" w:right="228" w:firstLine="0"/>
              <w:jc w:val="both"/>
              <w:rPr>
                <w:rFonts w:ascii="Arial" w:eastAsia="Arial" w:hAnsi="Arial" w:cs="Arial"/>
                <w:b/>
                <w:color w:val="000000"/>
              </w:rPr>
            </w:pPr>
            <w:r>
              <w:rPr>
                <w:rFonts w:ascii="Arial" w:eastAsia="Arial" w:hAnsi="Arial" w:cs="Arial"/>
                <w:b/>
                <w:color w:val="000000"/>
              </w:rPr>
              <w:t>GESTÃO E FISCALIZAÇÃO:</w:t>
            </w:r>
          </w:p>
          <w:p w:rsidR="00B434F2" w:rsidRDefault="00B434F2">
            <w:pPr>
              <w:spacing w:line="276" w:lineRule="auto"/>
              <w:ind w:left="141" w:right="228"/>
              <w:jc w:val="both"/>
              <w:rPr>
                <w:rFonts w:ascii="Arial" w:eastAsia="Arial" w:hAnsi="Arial" w:cs="Arial"/>
                <w:b/>
              </w:rPr>
            </w:pPr>
          </w:p>
          <w:p w:rsidR="00B434F2" w:rsidRDefault="00B0092F">
            <w:pPr>
              <w:ind w:left="196" w:right="228"/>
              <w:jc w:val="both"/>
              <w:rPr>
                <w:rFonts w:ascii="Arial" w:eastAsia="Arial" w:hAnsi="Arial" w:cs="Arial"/>
                <w:b/>
                <w:sz w:val="22"/>
                <w:szCs w:val="22"/>
              </w:rPr>
            </w:pPr>
            <w:r>
              <w:rPr>
                <w:rFonts w:ascii="Arial" w:eastAsia="Arial" w:hAnsi="Arial" w:cs="Arial"/>
                <w:b/>
                <w:sz w:val="22"/>
                <w:szCs w:val="22"/>
              </w:rPr>
              <w:t>Secretaria de Turismo</w:t>
            </w:r>
          </w:p>
          <w:p w:rsidR="00B434F2" w:rsidRDefault="00B434F2">
            <w:pPr>
              <w:ind w:left="196" w:right="228"/>
              <w:jc w:val="both"/>
              <w:rPr>
                <w:rFonts w:ascii="Arial" w:eastAsia="Arial" w:hAnsi="Arial" w:cs="Arial"/>
                <w:b/>
                <w:sz w:val="22"/>
                <w:szCs w:val="22"/>
              </w:rPr>
            </w:pPr>
          </w:p>
          <w:p w:rsidR="00B434F2" w:rsidRDefault="00B0092F">
            <w:pPr>
              <w:ind w:left="196" w:right="228"/>
              <w:jc w:val="both"/>
              <w:rPr>
                <w:rFonts w:ascii="Arial" w:eastAsia="Arial" w:hAnsi="Arial" w:cs="Arial"/>
                <w:b/>
                <w:sz w:val="22"/>
                <w:szCs w:val="22"/>
              </w:rPr>
            </w:pPr>
            <w:r>
              <w:rPr>
                <w:rFonts w:ascii="Arial" w:eastAsia="Arial" w:hAnsi="Arial" w:cs="Arial"/>
                <w:b/>
                <w:sz w:val="22"/>
                <w:szCs w:val="22"/>
              </w:rPr>
              <w:t>Gestor:</w:t>
            </w:r>
          </w:p>
          <w:tbl>
            <w:tblPr>
              <w:tblStyle w:val="afffffffff8"/>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B434F2">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 xml:space="preserve">Nome: Douglas Augusto </w:t>
                  </w:r>
                  <w:proofErr w:type="spellStart"/>
                  <w:r>
                    <w:rPr>
                      <w:rFonts w:ascii="Arial" w:eastAsia="Arial" w:hAnsi="Arial" w:cs="Arial"/>
                      <w:sz w:val="22"/>
                      <w:szCs w:val="22"/>
                    </w:rPr>
                    <w:t>Coltri</w:t>
                  </w:r>
                  <w:proofErr w:type="spellEnd"/>
                </w:p>
              </w:tc>
            </w:tr>
            <w:tr w:rsidR="00B434F2">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Cargo: Secretário de Turismo</w:t>
                  </w:r>
                </w:p>
              </w:tc>
            </w:tr>
            <w:tr w:rsidR="00B434F2">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Matrícula: 3182</w:t>
                  </w:r>
                </w:p>
              </w:tc>
            </w:tr>
            <w:tr w:rsidR="00B434F2">
              <w:trPr>
                <w:trHeight w:val="364"/>
              </w:trPr>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proofErr w:type="gramStart"/>
                  <w:r>
                    <w:rPr>
                      <w:rFonts w:ascii="Arial" w:eastAsia="Arial" w:hAnsi="Arial" w:cs="Arial"/>
                      <w:sz w:val="22"/>
                      <w:szCs w:val="22"/>
                    </w:rPr>
                    <w:t>E-mail:turismo@buenobrandao.mg.gov.br</w:t>
                  </w:r>
                  <w:proofErr w:type="gramEnd"/>
                </w:p>
                <w:p w:rsidR="00B434F2" w:rsidRDefault="00B434F2" w:rsidP="000431C3">
                  <w:pPr>
                    <w:framePr w:hSpace="141" w:wrap="around" w:vAnchor="text" w:hAnchor="text" w:x="-555" w:y="1"/>
                    <w:ind w:left="196" w:right="228"/>
                    <w:jc w:val="both"/>
                    <w:rPr>
                      <w:rFonts w:ascii="Arial" w:eastAsia="Arial" w:hAnsi="Arial" w:cs="Arial"/>
                      <w:sz w:val="22"/>
                      <w:szCs w:val="22"/>
                    </w:rPr>
                  </w:pPr>
                </w:p>
              </w:tc>
            </w:tr>
          </w:tbl>
          <w:p w:rsidR="00B434F2" w:rsidRDefault="00B434F2">
            <w:pPr>
              <w:ind w:left="196" w:right="228"/>
              <w:jc w:val="both"/>
              <w:rPr>
                <w:rFonts w:ascii="Arial" w:eastAsia="Arial" w:hAnsi="Arial" w:cs="Arial"/>
                <w:b/>
                <w:sz w:val="22"/>
                <w:szCs w:val="22"/>
              </w:rPr>
            </w:pPr>
          </w:p>
          <w:p w:rsidR="00B434F2" w:rsidRDefault="00B0092F">
            <w:pPr>
              <w:ind w:left="196" w:right="228"/>
              <w:jc w:val="both"/>
              <w:rPr>
                <w:rFonts w:ascii="Arial" w:eastAsia="Arial" w:hAnsi="Arial" w:cs="Arial"/>
                <w:b/>
                <w:sz w:val="22"/>
                <w:szCs w:val="22"/>
              </w:rPr>
            </w:pPr>
            <w:r>
              <w:rPr>
                <w:rFonts w:ascii="Arial" w:eastAsia="Arial" w:hAnsi="Arial" w:cs="Arial"/>
                <w:b/>
                <w:sz w:val="22"/>
                <w:szCs w:val="22"/>
              </w:rPr>
              <w:t>Fiscal:</w:t>
            </w:r>
          </w:p>
          <w:tbl>
            <w:tblPr>
              <w:tblStyle w:val="afffffffff9"/>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B434F2">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 xml:space="preserve">Nome: </w:t>
                  </w:r>
                  <w:proofErr w:type="spellStart"/>
                  <w:r>
                    <w:rPr>
                      <w:rFonts w:ascii="Arial" w:eastAsia="Arial" w:hAnsi="Arial" w:cs="Arial"/>
                      <w:sz w:val="22"/>
                      <w:szCs w:val="22"/>
                    </w:rPr>
                    <w:t>Adriele</w:t>
                  </w:r>
                  <w:proofErr w:type="spellEnd"/>
                  <w:r>
                    <w:rPr>
                      <w:rFonts w:ascii="Arial" w:eastAsia="Arial" w:hAnsi="Arial" w:cs="Arial"/>
                      <w:sz w:val="22"/>
                      <w:szCs w:val="22"/>
                    </w:rPr>
                    <w:t xml:space="preserve"> Garcia Costa</w:t>
                  </w:r>
                </w:p>
              </w:tc>
            </w:tr>
            <w:tr w:rsidR="00B434F2">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lastRenderedPageBreak/>
                    <w:t>Cargo: Chefe de Turismo</w:t>
                  </w:r>
                </w:p>
              </w:tc>
            </w:tr>
            <w:tr w:rsidR="00B434F2">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Matrícula: 3238</w:t>
                  </w:r>
                </w:p>
              </w:tc>
            </w:tr>
            <w:tr w:rsidR="00B434F2">
              <w:trPr>
                <w:trHeight w:val="340"/>
              </w:trPr>
              <w:tc>
                <w:tcPr>
                  <w:tcW w:w="8405" w:type="dxa"/>
                </w:tcPr>
                <w:p w:rsidR="00B434F2" w:rsidRDefault="00B0092F" w:rsidP="000431C3">
                  <w:pPr>
                    <w:framePr w:hSpace="141" w:wrap="around" w:vAnchor="text" w:hAnchor="text" w:x="-555" w:y="1"/>
                    <w:ind w:left="196" w:right="228"/>
                    <w:jc w:val="both"/>
                    <w:rPr>
                      <w:rFonts w:ascii="Arial" w:eastAsia="Arial" w:hAnsi="Arial" w:cs="Arial"/>
                      <w:sz w:val="22"/>
                      <w:szCs w:val="22"/>
                    </w:rPr>
                  </w:pPr>
                  <w:proofErr w:type="gramStart"/>
                  <w:r>
                    <w:rPr>
                      <w:rFonts w:ascii="Arial" w:eastAsia="Arial" w:hAnsi="Arial" w:cs="Arial"/>
                      <w:sz w:val="22"/>
                      <w:szCs w:val="22"/>
                    </w:rPr>
                    <w:t>E-mail:turismo.chefe@buenobrandao.mg.gov.br</w:t>
                  </w:r>
                  <w:proofErr w:type="gramEnd"/>
                </w:p>
                <w:p w:rsidR="00B434F2" w:rsidRDefault="00B434F2" w:rsidP="000431C3">
                  <w:pPr>
                    <w:framePr w:hSpace="141" w:wrap="around" w:vAnchor="text" w:hAnchor="text" w:x="-555" w:y="1"/>
                    <w:ind w:left="196" w:right="228"/>
                    <w:jc w:val="both"/>
                    <w:rPr>
                      <w:rFonts w:ascii="Arial" w:eastAsia="Arial" w:hAnsi="Arial" w:cs="Arial"/>
                      <w:sz w:val="22"/>
                      <w:szCs w:val="22"/>
                    </w:rPr>
                  </w:pPr>
                </w:p>
              </w:tc>
            </w:tr>
          </w:tbl>
          <w:p w:rsidR="00B434F2" w:rsidRDefault="00B434F2">
            <w:pPr>
              <w:spacing w:line="276" w:lineRule="auto"/>
              <w:ind w:right="228"/>
              <w:jc w:val="both"/>
              <w:rPr>
                <w:rFonts w:ascii="Arial" w:eastAsia="Arial" w:hAnsi="Arial" w:cs="Arial"/>
                <w:b/>
                <w:highlight w:val="green"/>
              </w:rPr>
            </w:pPr>
          </w:p>
          <w:p w:rsidR="00B434F2" w:rsidRDefault="00B0092F">
            <w:pPr>
              <w:spacing w:line="276" w:lineRule="auto"/>
              <w:ind w:left="141" w:right="228"/>
              <w:jc w:val="both"/>
              <w:rPr>
                <w:rFonts w:ascii="Arial" w:eastAsia="Arial" w:hAnsi="Arial" w:cs="Arial"/>
                <w:color w:val="000000"/>
              </w:rPr>
            </w:pPr>
            <w:proofErr w:type="spellStart"/>
            <w:r>
              <w:rPr>
                <w:rFonts w:ascii="Arial" w:eastAsia="Arial" w:hAnsi="Arial" w:cs="Arial"/>
                <w:b/>
                <w:color w:val="000000"/>
              </w:rPr>
              <w:t>Obs</w:t>
            </w:r>
            <w:proofErr w:type="spellEnd"/>
            <w:r>
              <w:rPr>
                <w:rFonts w:ascii="Arial" w:eastAsia="Arial" w:hAnsi="Arial" w:cs="Arial"/>
                <w:b/>
                <w:color w:val="000000"/>
              </w:rPr>
              <w:t xml:space="preserve">: </w:t>
            </w:r>
          </w:p>
          <w:p w:rsidR="00B434F2" w:rsidRDefault="00B0092F">
            <w:pPr>
              <w:spacing w:line="276" w:lineRule="auto"/>
              <w:ind w:left="141" w:right="228"/>
              <w:jc w:val="both"/>
              <w:rPr>
                <w:rFonts w:ascii="Arial" w:eastAsia="Arial" w:hAnsi="Arial" w:cs="Arial"/>
                <w:color w:val="000000"/>
              </w:rPr>
            </w:pPr>
            <w:r>
              <w:rPr>
                <w:rFonts w:ascii="Arial" w:eastAsia="Arial" w:hAnsi="Arial" w:cs="Arial"/>
                <w:color w:val="000000"/>
              </w:rPr>
              <w:t>Caso seja definida a necessidade de fiscais técnicos, setoriais, indicar as mesmas informações acima.</w:t>
            </w:r>
          </w:p>
          <w:p w:rsidR="00B434F2" w:rsidRDefault="00B434F2">
            <w:pPr>
              <w:pBdr>
                <w:top w:val="nil"/>
                <w:left w:val="nil"/>
                <w:bottom w:val="nil"/>
                <w:right w:val="nil"/>
                <w:between w:val="nil"/>
              </w:pBdr>
              <w:spacing w:line="276" w:lineRule="auto"/>
              <w:jc w:val="both"/>
              <w:rPr>
                <w:rFonts w:ascii="Arial" w:eastAsia="Arial" w:hAnsi="Arial" w:cs="Arial"/>
              </w:rPr>
            </w:pPr>
          </w:p>
          <w:p w:rsidR="00B434F2" w:rsidRDefault="00B0092F">
            <w:pPr>
              <w:pBdr>
                <w:top w:val="nil"/>
                <w:left w:val="nil"/>
                <w:bottom w:val="nil"/>
                <w:right w:val="nil"/>
                <w:between w:val="nil"/>
              </w:pBdr>
              <w:spacing w:line="276" w:lineRule="auto"/>
              <w:ind w:left="141"/>
              <w:jc w:val="both"/>
              <w:rPr>
                <w:rFonts w:ascii="Arial" w:eastAsia="Arial" w:hAnsi="Arial" w:cs="Arial"/>
              </w:rPr>
            </w:pPr>
            <w:r>
              <w:rPr>
                <w:rFonts w:ascii="Arial" w:eastAsia="Arial" w:hAnsi="Arial" w:cs="Arial"/>
                <w:b/>
              </w:rPr>
              <w:t>8.2.1</w:t>
            </w:r>
            <w:r>
              <w:rPr>
                <w:rFonts w:ascii="Arial" w:eastAsia="Arial" w:hAnsi="Arial" w:cs="Arial"/>
              </w:rPr>
              <w:t>. O contrato deverá ser executado fielmente pelas partes, em conformidade com a Lei Orgânica do Município, as disposições das Lei Federal 14.133/2021, aplicáveis à espécie, e, quando pertinente, as normas da Lei nº 8.987/1995, e cada parte responderá pelas consequências de sua inexecução total ou parcial.</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8.2.2.</w:t>
            </w:r>
            <w:r>
              <w:rPr>
                <w:rFonts w:ascii="Arial" w:eastAsia="Arial" w:hAnsi="Arial" w:cs="Arial"/>
                <w:color w:val="000000"/>
              </w:rPr>
              <w:t xml:space="preserve"> Em caso de impedimento, ordem de paralisação ou suspensão do contrato, o cronograma de execução será prorrogado automaticamente pelo tempo correspondente, anotadas tais circunstâncias mediante simples apostila.</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8.2.3.</w:t>
            </w:r>
            <w:r>
              <w:rPr>
                <w:rFonts w:ascii="Arial" w:eastAsia="Arial" w:hAnsi="Arial" w:cs="Arial"/>
                <w:color w:val="000000"/>
              </w:rPr>
              <w:t xml:space="preserve"> A execução do contrato deverá ser acompanhada e fiscalizada </w:t>
            </w:r>
            <w:proofErr w:type="gramStart"/>
            <w:r>
              <w:rPr>
                <w:rFonts w:ascii="Arial" w:eastAsia="Arial" w:hAnsi="Arial" w:cs="Arial"/>
                <w:color w:val="000000"/>
              </w:rPr>
              <w:t>pelo(</w:t>
            </w:r>
            <w:proofErr w:type="gramEnd"/>
            <w:r>
              <w:rPr>
                <w:rFonts w:ascii="Arial" w:eastAsia="Arial" w:hAnsi="Arial" w:cs="Arial"/>
                <w:color w:val="000000"/>
              </w:rPr>
              <w:t>s) fiscal(</w:t>
            </w:r>
            <w:proofErr w:type="spellStart"/>
            <w:r>
              <w:rPr>
                <w:rFonts w:ascii="Arial" w:eastAsia="Arial" w:hAnsi="Arial" w:cs="Arial"/>
                <w:color w:val="000000"/>
              </w:rPr>
              <w:t>is</w:t>
            </w:r>
            <w:proofErr w:type="spellEnd"/>
            <w:r>
              <w:rPr>
                <w:rFonts w:ascii="Arial" w:eastAsia="Arial" w:hAnsi="Arial" w:cs="Arial"/>
                <w:color w:val="000000"/>
              </w:rPr>
              <w:t>) do contrato, ou pelos respectivos substitutos.</w:t>
            </w:r>
          </w:p>
          <w:p w:rsidR="00B434F2" w:rsidRDefault="00B434F2">
            <w:pPr>
              <w:pBdr>
                <w:top w:val="nil"/>
                <w:left w:val="nil"/>
                <w:bottom w:val="nil"/>
                <w:right w:val="nil"/>
                <w:between w:val="nil"/>
              </w:pBdr>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8.2.4.</w:t>
            </w:r>
            <w:r>
              <w:rPr>
                <w:rFonts w:ascii="Arial" w:eastAsia="Arial" w:hAnsi="Arial" w:cs="Arial"/>
                <w:color w:val="000000"/>
              </w:rPr>
              <w:t xml:space="preserve"> O fiscal do contrato anotará em registro próprio todas as ocorrências relacionadas à execução do contrato, determinando o que for necessário para a regularização das faltas ou dos defeitos observados.</w:t>
            </w:r>
          </w:p>
          <w:p w:rsidR="00B434F2" w:rsidRDefault="00B434F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284"/>
              </w:tabs>
              <w:spacing w:line="276" w:lineRule="auto"/>
              <w:ind w:left="141"/>
              <w:jc w:val="both"/>
              <w:rPr>
                <w:rFonts w:ascii="Arial" w:eastAsia="Arial" w:hAnsi="Arial" w:cs="Arial"/>
                <w:color w:val="000000"/>
              </w:rPr>
            </w:pPr>
            <w:r>
              <w:rPr>
                <w:rFonts w:ascii="Arial" w:eastAsia="Arial" w:hAnsi="Arial" w:cs="Arial"/>
                <w:b/>
                <w:color w:val="000000"/>
              </w:rPr>
              <w:t xml:space="preserve">8.2.5. </w:t>
            </w:r>
            <w:r>
              <w:rPr>
                <w:rFonts w:ascii="Arial" w:eastAsia="Arial" w:hAnsi="Arial" w:cs="Arial"/>
                <w:color w:val="000000"/>
              </w:rPr>
              <w:t>O fiscal do contrato informará a seus superiores, em tempo hábil para a adoção das medidas convenientes, a situação que demandar decisão ou providência que ultrapasse sua competência.</w:t>
            </w:r>
          </w:p>
          <w:p w:rsidR="00B434F2" w:rsidRDefault="00B434F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8.2.6.</w:t>
            </w:r>
            <w:r>
              <w:rPr>
                <w:rFonts w:ascii="Arial" w:eastAsia="Arial" w:hAnsi="Arial" w:cs="Arial"/>
                <w:color w:val="00000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w:t>
            </w:r>
          </w:p>
          <w:p w:rsidR="00B434F2" w:rsidRDefault="00B434F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142"/>
              </w:tabs>
              <w:spacing w:line="276" w:lineRule="auto"/>
              <w:ind w:left="141"/>
              <w:jc w:val="both"/>
              <w:rPr>
                <w:rFonts w:ascii="Arial" w:eastAsia="Arial" w:hAnsi="Arial" w:cs="Arial"/>
                <w:color w:val="000000"/>
              </w:rPr>
            </w:pPr>
            <w:r>
              <w:rPr>
                <w:rFonts w:ascii="Arial" w:eastAsia="Arial" w:hAnsi="Arial" w:cs="Arial"/>
                <w:b/>
                <w:color w:val="000000"/>
              </w:rPr>
              <w:t>8.2.7.</w:t>
            </w:r>
            <w:r>
              <w:rPr>
                <w:rFonts w:ascii="Arial" w:eastAsia="Arial" w:hAnsi="Arial" w:cs="Arial"/>
                <w:color w:val="000000"/>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rsidR="00B434F2" w:rsidRDefault="00B434F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8.2.8.</w:t>
            </w:r>
            <w:r>
              <w:rPr>
                <w:rFonts w:ascii="Arial" w:eastAsia="Arial" w:hAnsi="Arial" w:cs="Arial"/>
                <w:color w:val="000000"/>
              </w:rPr>
              <w:t xml:space="preserve"> Somente o contratado será responsável pelos encargos trabalhistas, previdenciários, fiscais e comerciais resultantes da execução do contrato.</w:t>
            </w:r>
          </w:p>
          <w:p w:rsidR="00B434F2" w:rsidRDefault="00B434F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589"/>
              </w:tabs>
              <w:spacing w:line="276" w:lineRule="auto"/>
              <w:ind w:left="141"/>
              <w:jc w:val="both"/>
              <w:rPr>
                <w:rFonts w:ascii="Arial" w:eastAsia="Arial" w:hAnsi="Arial" w:cs="Arial"/>
                <w:color w:val="000000"/>
              </w:rPr>
            </w:pPr>
            <w:r>
              <w:rPr>
                <w:rFonts w:ascii="Arial" w:eastAsia="Arial" w:hAnsi="Arial" w:cs="Arial"/>
                <w:b/>
                <w:color w:val="000000"/>
              </w:rPr>
              <w:t xml:space="preserve">8.2.9. </w:t>
            </w:r>
            <w:r>
              <w:rPr>
                <w:rFonts w:ascii="Arial" w:eastAsia="Arial" w:hAnsi="Arial" w:cs="Arial"/>
                <w:color w:val="000000"/>
              </w:rPr>
              <w:t xml:space="preserve">A inadimplência do contratado em relação aos encargos trabalhistas, fiscais e comerciais não </w:t>
            </w:r>
            <w:r>
              <w:rPr>
                <w:rFonts w:ascii="Arial" w:eastAsia="Arial" w:hAnsi="Arial" w:cs="Arial"/>
              </w:rPr>
              <w:t>transfere</w:t>
            </w:r>
            <w:r>
              <w:rPr>
                <w:rFonts w:ascii="Arial" w:eastAsia="Arial" w:hAnsi="Arial" w:cs="Arial"/>
                <w:color w:val="000000"/>
              </w:rPr>
              <w:t xml:space="preserve"> à Administração a responsabilidade pelo seu pagamento e não poderá onerar o objeto do contrato.</w:t>
            </w:r>
          </w:p>
          <w:p w:rsidR="00B434F2" w:rsidRDefault="00B434F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8.2.10</w:t>
            </w:r>
            <w:r>
              <w:rPr>
                <w:rFonts w:ascii="Arial" w:eastAsia="Arial" w:hAnsi="Arial" w:cs="Arial"/>
                <w:color w:val="000000"/>
              </w:rPr>
              <w:t>. As comunicações entre a Administração e a contratada devem ser realizadas por escrito sempre que o ato exigir tal formalidade, admitindo-se, excepcionalmente, o uso de mensagem eletrônica para esse fim.</w:t>
            </w:r>
          </w:p>
          <w:p w:rsidR="00B434F2" w:rsidRDefault="00B434F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8.2.11.</w:t>
            </w:r>
            <w:r>
              <w:rPr>
                <w:rFonts w:ascii="Arial" w:eastAsia="Arial" w:hAnsi="Arial" w:cs="Arial"/>
                <w:color w:val="000000"/>
              </w:rPr>
              <w:t xml:space="preserve"> A Administração poderá convocar representante da empresa para adoção de providências que devam ser cumpridas de imediato.</w:t>
            </w:r>
          </w:p>
          <w:p w:rsidR="00B434F2" w:rsidRDefault="00B434F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8.2.12.</w:t>
            </w:r>
            <w:r>
              <w:rPr>
                <w:rFonts w:ascii="Arial" w:eastAsia="Arial" w:hAnsi="Arial" w:cs="Arial"/>
                <w:color w:val="000000"/>
              </w:rPr>
              <w:t xml:space="preserve"> Após a assinatura do contrato ou instrumento equivalente, o Gestor do Contrato 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B434F2" w:rsidRDefault="00B434F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8.2.13.</w:t>
            </w:r>
            <w:r>
              <w:rPr>
                <w:rFonts w:ascii="Arial" w:eastAsia="Arial" w:hAnsi="Arial" w:cs="Arial"/>
                <w:color w:val="000000"/>
              </w:rPr>
              <w:t xml:space="preserve"> Antes do pagamento da nota fiscal ou da fatura, deverá ser consultada a situação da empresa junto ao Cadastro de Fornecedores do Município – CFM.</w:t>
            </w: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rPr>
            </w:pPr>
            <w:proofErr w:type="gramStart"/>
            <w:r>
              <w:rPr>
                <w:rFonts w:ascii="Arial" w:eastAsia="Arial" w:hAnsi="Arial" w:cs="Arial"/>
              </w:rPr>
              <w:t>(X) Não</w:t>
            </w:r>
            <w:proofErr w:type="gramEnd"/>
            <w:r>
              <w:rPr>
                <w:rFonts w:ascii="Arial" w:eastAsia="Arial" w:hAnsi="Arial" w:cs="Arial"/>
              </w:rPr>
              <w:t xml:space="preserve"> se aplica </w:t>
            </w:r>
          </w:p>
          <w:p w:rsidR="00B434F2" w:rsidRDefault="00B434F2">
            <w:pPr>
              <w:pBdr>
                <w:top w:val="nil"/>
                <w:left w:val="nil"/>
                <w:bottom w:val="nil"/>
                <w:right w:val="nil"/>
                <w:between w:val="nil"/>
              </w:pBdr>
              <w:tabs>
                <w:tab w:val="left" w:pos="447"/>
              </w:tabs>
              <w:spacing w:line="276" w:lineRule="auto"/>
              <w:ind w:left="141"/>
              <w:jc w:val="both"/>
              <w:rPr>
                <w:rFonts w:ascii="Arial" w:eastAsia="Arial" w:hAnsi="Arial" w:cs="Arial"/>
                <w:color w:val="000000"/>
                <w:highlight w:val="red"/>
              </w:rPr>
            </w:pP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8.2.14.</w:t>
            </w:r>
            <w:r>
              <w:rPr>
                <w:rFonts w:ascii="Arial" w:eastAsia="Arial" w:hAnsi="Arial" w:cs="Arial"/>
                <w:color w:val="000000"/>
              </w:rPr>
              <w:t xml:space="preserve">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B434F2" w:rsidRDefault="00B0092F">
            <w:pPr>
              <w:pBdr>
                <w:top w:val="nil"/>
                <w:left w:val="nil"/>
                <w:bottom w:val="nil"/>
                <w:right w:val="nil"/>
                <w:between w:val="nil"/>
              </w:pBdr>
              <w:tabs>
                <w:tab w:val="left" w:pos="0"/>
              </w:tabs>
              <w:spacing w:line="276" w:lineRule="auto"/>
              <w:ind w:left="141"/>
              <w:jc w:val="both"/>
              <w:rPr>
                <w:rFonts w:ascii="Arial" w:eastAsia="Arial" w:hAnsi="Arial" w:cs="Arial"/>
              </w:rPr>
            </w:pPr>
            <w:proofErr w:type="gramStart"/>
            <w:r>
              <w:rPr>
                <w:rFonts w:ascii="Arial" w:eastAsia="Arial" w:hAnsi="Arial" w:cs="Arial"/>
              </w:rPr>
              <w:t>(X) Não</w:t>
            </w:r>
            <w:proofErr w:type="gramEnd"/>
            <w:r>
              <w:rPr>
                <w:rFonts w:ascii="Arial" w:eastAsia="Arial" w:hAnsi="Arial" w:cs="Arial"/>
              </w:rPr>
              <w:t xml:space="preserve"> se aplica.</w:t>
            </w:r>
          </w:p>
          <w:p w:rsidR="00B434F2" w:rsidRDefault="00B434F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B434F2" w:rsidRDefault="00B0092F">
            <w:pPr>
              <w:pBdr>
                <w:top w:val="nil"/>
                <w:left w:val="nil"/>
                <w:bottom w:val="nil"/>
                <w:right w:val="nil"/>
                <w:between w:val="nil"/>
              </w:pBdr>
              <w:tabs>
                <w:tab w:val="left" w:pos="447"/>
              </w:tabs>
              <w:spacing w:line="276" w:lineRule="auto"/>
              <w:ind w:left="141"/>
              <w:jc w:val="both"/>
              <w:rPr>
                <w:rFonts w:ascii="Arial" w:eastAsia="Arial" w:hAnsi="Arial" w:cs="Arial"/>
                <w:b/>
                <w:color w:val="000000"/>
              </w:rPr>
            </w:pPr>
            <w:r>
              <w:rPr>
                <w:rFonts w:ascii="Arial" w:eastAsia="Arial" w:hAnsi="Arial" w:cs="Arial"/>
                <w:b/>
                <w:color w:val="000000"/>
              </w:rPr>
              <w:t>8.2.15</w:t>
            </w:r>
            <w:r>
              <w:rPr>
                <w:rFonts w:ascii="Arial" w:eastAsia="Arial" w:hAnsi="Arial" w:cs="Arial"/>
                <w:color w:val="000000"/>
              </w:rPr>
              <w:t>. Se for o caso, além do disposto acima, a fiscalização contratual obedecerá às seguintes rotinas: ________________________________________________________________.</w:t>
            </w:r>
          </w:p>
          <w:p w:rsidR="00B434F2" w:rsidRDefault="00B434F2">
            <w:pPr>
              <w:spacing w:line="276" w:lineRule="auto"/>
              <w:jc w:val="both"/>
              <w:rPr>
                <w:rFonts w:ascii="Arial" w:eastAsia="Arial" w:hAnsi="Arial" w:cs="Arial"/>
                <w:b/>
              </w:rPr>
            </w:pPr>
          </w:p>
        </w:tc>
      </w:tr>
      <w:tr w:rsidR="00B434F2">
        <w:tc>
          <w:tcPr>
            <w:tcW w:w="10320" w:type="dxa"/>
            <w:shd w:val="clear" w:color="auto" w:fill="E36C09"/>
          </w:tcPr>
          <w:p w:rsidR="00B434F2" w:rsidRDefault="00B0092F">
            <w:pPr>
              <w:numPr>
                <w:ilvl w:val="0"/>
                <w:numId w:val="2"/>
              </w:numPr>
              <w:spacing w:line="276" w:lineRule="auto"/>
              <w:ind w:left="426"/>
              <w:jc w:val="both"/>
              <w:rPr>
                <w:rFonts w:ascii="Arial" w:eastAsia="Arial" w:hAnsi="Arial" w:cs="Arial"/>
                <w:b/>
                <w:color w:val="FFFFFF"/>
              </w:rPr>
            </w:pPr>
            <w:r>
              <w:rPr>
                <w:rFonts w:ascii="Arial" w:eastAsia="Arial" w:hAnsi="Arial" w:cs="Arial"/>
                <w:b/>
                <w:color w:val="FFFFFF"/>
              </w:rPr>
              <w:lastRenderedPageBreak/>
              <w:t>CRITÉRIOS DE AFERIÇÃO E PAGAMENTO</w:t>
            </w:r>
          </w:p>
        </w:tc>
      </w:tr>
      <w:tr w:rsidR="00B434F2">
        <w:tc>
          <w:tcPr>
            <w:tcW w:w="10320" w:type="dxa"/>
          </w:tcPr>
          <w:p w:rsidR="00B434F2" w:rsidRDefault="00B434F2">
            <w:pPr>
              <w:spacing w:line="276" w:lineRule="auto"/>
              <w:ind w:left="141"/>
              <w:jc w:val="both"/>
              <w:rPr>
                <w:rFonts w:ascii="Arial" w:eastAsia="Arial" w:hAnsi="Arial" w:cs="Arial"/>
                <w:b/>
                <w:highlight w:val="yellow"/>
              </w:rPr>
            </w:pPr>
          </w:p>
          <w:p w:rsidR="00B434F2" w:rsidRDefault="00B0092F">
            <w:pPr>
              <w:spacing w:line="276" w:lineRule="auto"/>
              <w:ind w:left="141"/>
              <w:jc w:val="both"/>
              <w:rPr>
                <w:rFonts w:ascii="Arial" w:eastAsia="Arial" w:hAnsi="Arial" w:cs="Arial"/>
                <w:b/>
              </w:rPr>
            </w:pPr>
            <w:r>
              <w:rPr>
                <w:rFonts w:ascii="Arial" w:eastAsia="Arial" w:hAnsi="Arial" w:cs="Arial"/>
                <w:b/>
              </w:rPr>
              <w:t>9.1 Prazos:</w:t>
            </w:r>
          </w:p>
          <w:p w:rsidR="00B434F2" w:rsidRDefault="00B0092F">
            <w:pPr>
              <w:spacing w:line="276" w:lineRule="auto"/>
              <w:ind w:left="141"/>
              <w:jc w:val="both"/>
              <w:rPr>
                <w:rFonts w:ascii="Arial" w:eastAsia="Arial" w:hAnsi="Arial" w:cs="Arial"/>
              </w:rPr>
            </w:pPr>
            <w:r>
              <w:rPr>
                <w:rFonts w:ascii="Arial" w:eastAsia="Arial" w:hAnsi="Arial" w:cs="Arial"/>
                <w:b/>
              </w:rPr>
              <w:t xml:space="preserve">Prazo para troca de serviços rejeitados: </w:t>
            </w:r>
            <w:r>
              <w:rPr>
                <w:rFonts w:ascii="Arial" w:eastAsia="Arial" w:hAnsi="Arial" w:cs="Arial"/>
              </w:rPr>
              <w:t>48 (quarenta e oito) horas.</w:t>
            </w:r>
          </w:p>
          <w:p w:rsidR="00B434F2" w:rsidRDefault="00B0092F">
            <w:pPr>
              <w:spacing w:line="276" w:lineRule="auto"/>
              <w:ind w:left="141"/>
              <w:jc w:val="both"/>
              <w:rPr>
                <w:rFonts w:ascii="Arial" w:eastAsia="Arial" w:hAnsi="Arial" w:cs="Arial"/>
              </w:rPr>
            </w:pPr>
            <w:r>
              <w:rPr>
                <w:rFonts w:ascii="Arial" w:eastAsia="Arial" w:hAnsi="Arial" w:cs="Arial"/>
                <w:b/>
              </w:rPr>
              <w:t xml:space="preserve">Prazo para recebimento definitivo do objeto: </w:t>
            </w:r>
            <w:r>
              <w:rPr>
                <w:rFonts w:ascii="Arial" w:eastAsia="Arial" w:hAnsi="Arial" w:cs="Arial"/>
              </w:rPr>
              <w:t>Não se aplica, por se tratar de cessão de uso de imóvel público.</w:t>
            </w:r>
          </w:p>
          <w:p w:rsidR="00790A50" w:rsidRDefault="00B0092F">
            <w:pPr>
              <w:spacing w:line="276" w:lineRule="auto"/>
              <w:ind w:left="141"/>
              <w:jc w:val="both"/>
            </w:pPr>
            <w:r>
              <w:rPr>
                <w:rFonts w:ascii="Arial" w:eastAsia="Arial" w:hAnsi="Arial" w:cs="Arial"/>
                <w:b/>
              </w:rPr>
              <w:t xml:space="preserve">Prazo para envio do boleto referente ao pagamento do preço </w:t>
            </w:r>
            <w:r w:rsidRPr="00790A50">
              <w:rPr>
                <w:rFonts w:ascii="Arial" w:eastAsia="Arial" w:hAnsi="Arial" w:cs="Arial"/>
                <w:b/>
              </w:rPr>
              <w:t>público:</w:t>
            </w:r>
            <w:r w:rsidRPr="00790A50">
              <w:rPr>
                <w:rFonts w:ascii="Arial" w:eastAsia="Arial" w:hAnsi="Arial" w:cs="Arial"/>
              </w:rPr>
              <w:t xml:space="preserve"> </w:t>
            </w:r>
            <w:r w:rsidR="00790A50" w:rsidRPr="00790A50">
              <w:rPr>
                <w:rFonts w:ascii="Arial" w:hAnsi="Arial" w:cs="Arial"/>
              </w:rPr>
              <w:t xml:space="preserve"> não se aplica, uma vez que o documento deverá ser retirado pelo contratado no Setor de Tributos da Prefeitura.</w:t>
            </w:r>
            <w:r w:rsidR="00790A50">
              <w:t xml:space="preserve"> </w:t>
            </w:r>
          </w:p>
          <w:p w:rsidR="00B434F2" w:rsidRPr="000835B8" w:rsidRDefault="00B0092F">
            <w:pPr>
              <w:spacing w:line="276" w:lineRule="auto"/>
              <w:ind w:left="141"/>
              <w:jc w:val="both"/>
              <w:rPr>
                <w:rFonts w:ascii="Arial" w:eastAsia="Arial" w:hAnsi="Arial" w:cs="Arial"/>
                <w:b/>
              </w:rPr>
            </w:pPr>
            <w:r>
              <w:rPr>
                <w:rFonts w:ascii="Arial" w:eastAsia="Arial" w:hAnsi="Arial" w:cs="Arial"/>
                <w:b/>
              </w:rPr>
              <w:t xml:space="preserve">Prazo para pagamento do boleto referente ao Preço Público de Cessão de </w:t>
            </w:r>
            <w:r w:rsidRPr="000835B8">
              <w:rPr>
                <w:rFonts w:ascii="Arial" w:eastAsia="Arial" w:hAnsi="Arial" w:cs="Arial"/>
                <w:b/>
              </w:rPr>
              <w:t>Uso:</w:t>
            </w:r>
            <w:r w:rsidRPr="000835B8">
              <w:rPr>
                <w:rFonts w:ascii="Arial" w:eastAsia="Arial" w:hAnsi="Arial" w:cs="Arial"/>
              </w:rPr>
              <w:t xml:space="preserve"> </w:t>
            </w:r>
            <w:r w:rsidR="000835B8" w:rsidRPr="000835B8">
              <w:rPr>
                <w:rFonts w:ascii="Arial" w:hAnsi="Arial" w:cs="Arial"/>
              </w:rPr>
              <w:t xml:space="preserve"> até o décimo dia de cada mês.</w:t>
            </w:r>
          </w:p>
          <w:p w:rsidR="00B434F2" w:rsidRDefault="00B434F2">
            <w:pPr>
              <w:spacing w:line="276" w:lineRule="auto"/>
              <w:ind w:left="141"/>
              <w:jc w:val="both"/>
              <w:rPr>
                <w:rFonts w:ascii="Arial" w:eastAsia="Arial" w:hAnsi="Arial" w:cs="Arial"/>
                <w:b/>
                <w:highlight w:val="yellow"/>
              </w:rPr>
            </w:pPr>
          </w:p>
          <w:p w:rsidR="00B434F2" w:rsidRDefault="00B0092F">
            <w:pPr>
              <w:spacing w:line="276" w:lineRule="auto"/>
              <w:ind w:left="141"/>
              <w:jc w:val="both"/>
              <w:rPr>
                <w:rFonts w:ascii="Arial" w:eastAsia="Arial" w:hAnsi="Arial" w:cs="Arial"/>
                <w:color w:val="000000"/>
              </w:rPr>
            </w:pPr>
            <w:r>
              <w:rPr>
                <w:rFonts w:ascii="Arial" w:eastAsia="Arial" w:hAnsi="Arial" w:cs="Arial"/>
                <w:b/>
                <w:color w:val="000000"/>
              </w:rPr>
              <w:t xml:space="preserve">9.2. </w:t>
            </w:r>
            <w:r>
              <w:rPr>
                <w:rFonts w:ascii="Arial" w:eastAsia="Arial" w:hAnsi="Arial" w:cs="Arial"/>
                <w:color w:val="000000"/>
              </w:rPr>
              <w:t>A avaliação da execução do objeto verificará o adequado fornecimento/qualidade da prestação dos serviços, devendo haver o redimensionamento no pagamento sempre que a CONTRATADA:</w:t>
            </w:r>
          </w:p>
          <w:p w:rsidR="00B434F2" w:rsidRDefault="00B0092F">
            <w:pPr>
              <w:spacing w:line="276" w:lineRule="auto"/>
              <w:ind w:left="141"/>
              <w:jc w:val="both"/>
              <w:rPr>
                <w:rFonts w:ascii="Arial" w:eastAsia="Arial" w:hAnsi="Arial" w:cs="Arial"/>
                <w:color w:val="000000"/>
              </w:rPr>
            </w:pPr>
            <w:r>
              <w:rPr>
                <w:rFonts w:ascii="Arial" w:eastAsia="Arial" w:hAnsi="Arial" w:cs="Arial"/>
                <w:color w:val="000000"/>
              </w:rPr>
              <w:lastRenderedPageBreak/>
              <w:t>a) não produzir os resultados, deixar de executar, ou não executar com a qualidade mínima exigida as atividades contratadas; ou</w:t>
            </w:r>
          </w:p>
          <w:p w:rsidR="00B434F2" w:rsidRDefault="00B0092F">
            <w:pPr>
              <w:spacing w:line="276" w:lineRule="auto"/>
              <w:ind w:left="141"/>
              <w:jc w:val="both"/>
              <w:rPr>
                <w:rFonts w:ascii="Arial" w:eastAsia="Arial" w:hAnsi="Arial" w:cs="Arial"/>
                <w:color w:val="FF0000"/>
              </w:rPr>
            </w:pPr>
            <w:r>
              <w:rPr>
                <w:rFonts w:ascii="Arial" w:eastAsia="Arial" w:hAnsi="Arial" w:cs="Arial"/>
                <w:color w:val="000000"/>
              </w:rPr>
              <w:t>b) deixar de utilizar materiais e recursos humanos exigidos para a execução do serviço, ou utilizá-los com qualidade ou quantidade inferior à demandada.</w:t>
            </w:r>
          </w:p>
          <w:p w:rsidR="00B434F2" w:rsidRDefault="00B434F2">
            <w:pPr>
              <w:pBdr>
                <w:top w:val="nil"/>
                <w:left w:val="nil"/>
                <w:bottom w:val="nil"/>
                <w:right w:val="nil"/>
                <w:between w:val="nil"/>
              </w:pBdr>
              <w:tabs>
                <w:tab w:val="left" w:pos="567"/>
              </w:tabs>
              <w:spacing w:line="276" w:lineRule="auto"/>
              <w:ind w:left="141"/>
              <w:jc w:val="both"/>
              <w:rPr>
                <w:rFonts w:ascii="Arial" w:eastAsia="Arial" w:hAnsi="Arial" w:cs="Arial"/>
              </w:rPr>
            </w:pPr>
          </w:p>
          <w:p w:rsidR="00B434F2" w:rsidRDefault="00B0092F">
            <w:pPr>
              <w:pBdr>
                <w:top w:val="nil"/>
                <w:left w:val="nil"/>
                <w:bottom w:val="nil"/>
                <w:right w:val="nil"/>
                <w:between w:val="nil"/>
              </w:pBdr>
              <w:tabs>
                <w:tab w:val="left" w:pos="567"/>
              </w:tabs>
              <w:spacing w:line="276" w:lineRule="auto"/>
              <w:jc w:val="both"/>
              <w:rPr>
                <w:rFonts w:ascii="Arial" w:eastAsia="Arial" w:hAnsi="Arial" w:cs="Arial"/>
              </w:rPr>
            </w:pPr>
            <w:r>
              <w:rPr>
                <w:rFonts w:ascii="Arial" w:eastAsia="Arial" w:hAnsi="Arial" w:cs="Arial"/>
                <w:b/>
                <w:color w:val="000000"/>
              </w:rPr>
              <w:t>9.</w:t>
            </w:r>
            <w:r>
              <w:rPr>
                <w:rFonts w:ascii="Arial" w:eastAsia="Arial" w:hAnsi="Arial" w:cs="Arial"/>
                <w:b/>
              </w:rPr>
              <w:t>3</w:t>
            </w:r>
            <w:r>
              <w:rPr>
                <w:rFonts w:ascii="Arial" w:eastAsia="Arial" w:hAnsi="Arial" w:cs="Arial"/>
                <w:b/>
                <w:color w:val="000000"/>
              </w:rPr>
              <w:t>.</w:t>
            </w:r>
            <w:r>
              <w:rPr>
                <w:rFonts w:ascii="Arial" w:eastAsia="Arial" w:hAnsi="Arial" w:cs="Arial"/>
              </w:rPr>
              <w:t xml:space="preserve"> O valor de cada parcela será definido pela Comissão designada, conforme os critérios estabelecidos na Portaria nº 221/2025, tendo como base o montante dos tributos devidos. A cobrança será realizada por meio de boletos bancários emitidos mensalmente, com vencimento na data estipulada no contrato, sendo de responsabilidade da concessionária o pagamento integral no prazo previsto.</w:t>
            </w:r>
          </w:p>
          <w:p w:rsidR="00B434F2" w:rsidRDefault="00B434F2">
            <w:pPr>
              <w:pBdr>
                <w:top w:val="nil"/>
                <w:left w:val="nil"/>
                <w:bottom w:val="nil"/>
                <w:right w:val="nil"/>
                <w:between w:val="nil"/>
              </w:pBdr>
              <w:tabs>
                <w:tab w:val="left" w:pos="567"/>
              </w:tabs>
              <w:spacing w:line="276" w:lineRule="auto"/>
              <w:ind w:left="141"/>
              <w:jc w:val="both"/>
              <w:rPr>
                <w:rFonts w:ascii="Arial" w:eastAsia="Arial" w:hAnsi="Arial" w:cs="Arial"/>
                <w:color w:val="FF0000"/>
                <w:highlight w:val="yellow"/>
              </w:rPr>
            </w:pPr>
            <w:bookmarkStart w:id="3" w:name="_heading=h.jo9rlpcxr2y1" w:colFirst="0" w:colLast="0"/>
            <w:bookmarkEnd w:id="3"/>
          </w:p>
          <w:p w:rsidR="00B434F2" w:rsidRDefault="00B0092F">
            <w:pPr>
              <w:tabs>
                <w:tab w:val="left" w:pos="851"/>
              </w:tabs>
              <w:spacing w:line="276" w:lineRule="auto"/>
              <w:ind w:left="141" w:right="193"/>
              <w:jc w:val="both"/>
              <w:rPr>
                <w:rFonts w:ascii="Arial" w:eastAsia="Arial" w:hAnsi="Arial" w:cs="Arial"/>
              </w:rPr>
            </w:pPr>
            <w:r>
              <w:rPr>
                <w:rFonts w:ascii="Arial" w:eastAsia="Arial" w:hAnsi="Arial" w:cs="Arial"/>
                <w:b/>
              </w:rPr>
              <w:t>9.4.</w:t>
            </w:r>
            <w:r>
              <w:rPr>
                <w:rFonts w:ascii="Arial" w:eastAsia="Arial" w:hAnsi="Arial" w:cs="Arial"/>
              </w:rPr>
              <w:t xml:space="preserve"> Para que os pagamentos possam ser efetuados, a contratada deverá apresentar, junto à nota fiscal de produtos/serviços, a seguinte documentação: </w:t>
            </w:r>
          </w:p>
          <w:p w:rsidR="00B434F2" w:rsidRDefault="00B0092F">
            <w:pPr>
              <w:tabs>
                <w:tab w:val="left" w:pos="851"/>
              </w:tabs>
              <w:spacing w:line="276" w:lineRule="auto"/>
              <w:ind w:left="141" w:right="193"/>
              <w:jc w:val="both"/>
              <w:rPr>
                <w:rFonts w:ascii="Arial" w:eastAsia="Arial" w:hAnsi="Arial" w:cs="Arial"/>
              </w:rPr>
            </w:pPr>
            <w:proofErr w:type="gramStart"/>
            <w:r>
              <w:rPr>
                <w:rFonts w:ascii="Arial" w:eastAsia="Arial" w:hAnsi="Arial" w:cs="Arial"/>
              </w:rPr>
              <w:t xml:space="preserve">(  </w:t>
            </w:r>
            <w:proofErr w:type="gramEnd"/>
            <w:r>
              <w:rPr>
                <w:rFonts w:ascii="Arial" w:eastAsia="Arial" w:hAnsi="Arial" w:cs="Arial"/>
              </w:rPr>
              <w:t xml:space="preserve"> ) Documentos comprobatórios da regularidade fiscal e regularidade trabalhista;</w:t>
            </w:r>
          </w:p>
          <w:p w:rsidR="00B434F2" w:rsidRDefault="00B0092F">
            <w:pPr>
              <w:tabs>
                <w:tab w:val="left" w:pos="14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i/>
              </w:rPr>
            </w:pPr>
            <w:proofErr w:type="gramStart"/>
            <w:r>
              <w:rPr>
                <w:rFonts w:ascii="Arial" w:eastAsia="Arial" w:hAnsi="Arial" w:cs="Arial"/>
              </w:rPr>
              <w:t>(  )</w:t>
            </w:r>
            <w:proofErr w:type="gramEnd"/>
            <w:r>
              <w:rPr>
                <w:rFonts w:ascii="Arial" w:eastAsia="Arial" w:hAnsi="Arial" w:cs="Arial"/>
              </w:rPr>
              <w:t xml:space="preserve"> Termo de Medição ou Relatório de Prestação de Serviços, devidamente atestado e aprovado pelo Fiscal do Contrato e pelo Secretário requisitante; </w:t>
            </w:r>
          </w:p>
          <w:p w:rsidR="00B434F2" w:rsidRDefault="00B0092F">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i/>
              </w:rPr>
            </w:pPr>
            <w:proofErr w:type="gramStart"/>
            <w:r>
              <w:rPr>
                <w:rFonts w:ascii="Arial" w:eastAsia="Arial" w:hAnsi="Arial" w:cs="Arial"/>
              </w:rPr>
              <w:t>(  )</w:t>
            </w:r>
            <w:proofErr w:type="gramEnd"/>
            <w:r>
              <w:rPr>
                <w:rFonts w:ascii="Arial" w:eastAsia="Arial" w:hAnsi="Arial" w:cs="Arial"/>
              </w:rPr>
              <w:t xml:space="preserve"> Registro fotográfico;</w:t>
            </w:r>
          </w:p>
          <w:p w:rsidR="00B434F2" w:rsidRDefault="00B0092F">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rPr>
            </w:pPr>
            <w:proofErr w:type="gramStart"/>
            <w:r>
              <w:rPr>
                <w:rFonts w:ascii="Arial" w:eastAsia="Arial" w:hAnsi="Arial" w:cs="Arial"/>
              </w:rPr>
              <w:t>(  )</w:t>
            </w:r>
            <w:proofErr w:type="gramEnd"/>
            <w:r>
              <w:rPr>
                <w:rFonts w:ascii="Arial" w:eastAsia="Arial" w:hAnsi="Arial" w:cs="Arial"/>
              </w:rPr>
              <w:t xml:space="preserve"> Cópias autenticadas, da Guia de Recolhimento Previdência Social (GRPS), e da Guia de Recolhimento do Fundo de Garantia (GRF/GFIP) quitada (s), específica (s), vinculada (s) à prestação de serviços em questão, bem como os comprovantes de regularidade com o Instituto Nacional de Seguridade Social (INSS), com o Fundo de Garantia do Tempo de Serviço (FGTS), e com o Ministério do Trabalho e Emprego (CNDT), correspondentes à última nota fiscal ou fatura paga pela Administração;</w:t>
            </w:r>
          </w:p>
          <w:p w:rsidR="00B434F2" w:rsidRDefault="00B434F2">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highlight w:val="yellow"/>
              </w:rPr>
            </w:pPr>
          </w:p>
          <w:p w:rsidR="00B434F2" w:rsidRDefault="00B0092F">
            <w:pPr>
              <w:spacing w:line="276" w:lineRule="auto"/>
              <w:ind w:left="141" w:right="193"/>
              <w:jc w:val="both"/>
              <w:rPr>
                <w:rFonts w:ascii="Arial" w:eastAsia="Arial" w:hAnsi="Arial" w:cs="Arial"/>
              </w:rPr>
            </w:pPr>
            <w:r>
              <w:rPr>
                <w:rFonts w:ascii="Arial" w:eastAsia="Arial" w:hAnsi="Arial" w:cs="Arial"/>
                <w:b/>
              </w:rPr>
              <w:t>9.5.</w:t>
            </w:r>
            <w:r>
              <w:rPr>
                <w:rFonts w:ascii="Arial" w:eastAsia="Arial" w:hAnsi="Arial" w:cs="Arial"/>
              </w:rPr>
              <w:t xml:space="preserve"> Sobre o valor devido ao contratado, a Administração efetuará as retenções tributárias cabíveis, inclusive de acordo com o Decreto Municipal nº 192 de 15 de setembro de 2023. </w:t>
            </w:r>
          </w:p>
          <w:p w:rsidR="00B434F2" w:rsidRDefault="00B0092F">
            <w:pPr>
              <w:spacing w:line="276" w:lineRule="auto"/>
              <w:ind w:left="141" w:right="193"/>
              <w:jc w:val="both"/>
              <w:rPr>
                <w:rFonts w:ascii="Arial" w:eastAsia="Arial" w:hAnsi="Arial" w:cs="Arial"/>
              </w:rPr>
            </w:pPr>
            <w:proofErr w:type="gramStart"/>
            <w:r>
              <w:rPr>
                <w:rFonts w:ascii="Arial" w:eastAsia="Arial" w:hAnsi="Arial" w:cs="Arial"/>
              </w:rPr>
              <w:t>disposto</w:t>
            </w:r>
            <w:proofErr w:type="gramEnd"/>
            <w:r>
              <w:rPr>
                <w:rFonts w:ascii="Arial" w:eastAsia="Arial" w:hAnsi="Arial" w:cs="Arial"/>
              </w:rPr>
              <w:t xml:space="preserve"> na Lei Complementar Nº 116, de 2003, e legislação municipal aplicável.</w:t>
            </w:r>
          </w:p>
          <w:p w:rsidR="00B434F2" w:rsidRDefault="00B434F2">
            <w:pPr>
              <w:spacing w:line="276" w:lineRule="auto"/>
              <w:ind w:left="141" w:right="193"/>
              <w:jc w:val="both"/>
              <w:rPr>
                <w:rFonts w:ascii="Arial" w:eastAsia="Arial" w:hAnsi="Arial" w:cs="Arial"/>
              </w:rPr>
            </w:pPr>
          </w:p>
          <w:p w:rsidR="00B434F2" w:rsidRDefault="00B0092F">
            <w:pPr>
              <w:spacing w:line="276" w:lineRule="auto"/>
              <w:ind w:left="141" w:right="193"/>
              <w:jc w:val="both"/>
              <w:rPr>
                <w:rFonts w:ascii="Arial" w:eastAsia="Arial" w:hAnsi="Arial" w:cs="Arial"/>
              </w:rPr>
            </w:pPr>
            <w:r>
              <w:rPr>
                <w:rFonts w:ascii="Arial" w:eastAsia="Arial" w:hAnsi="Arial" w:cs="Arial"/>
                <w:b/>
              </w:rPr>
              <w:t>9.6.</w:t>
            </w:r>
            <w:r>
              <w:rPr>
                <w:rFonts w:ascii="Arial" w:eastAsia="Arial" w:hAnsi="Arial" w:cs="Arial"/>
              </w:rPr>
              <w:t xml:space="preserve"> É vedado ao contratado transferir a terceiros os direitos ou créditos decorrentes do contrato.</w:t>
            </w:r>
          </w:p>
          <w:p w:rsidR="00B434F2" w:rsidRDefault="00B434F2">
            <w:pPr>
              <w:spacing w:line="276" w:lineRule="auto"/>
              <w:jc w:val="both"/>
              <w:rPr>
                <w:rFonts w:ascii="Arial" w:eastAsia="Arial" w:hAnsi="Arial" w:cs="Arial"/>
              </w:rPr>
            </w:pPr>
          </w:p>
        </w:tc>
      </w:tr>
      <w:tr w:rsidR="00B434F2">
        <w:tc>
          <w:tcPr>
            <w:tcW w:w="10320" w:type="dxa"/>
            <w:shd w:val="clear" w:color="auto" w:fill="E36C09"/>
          </w:tcPr>
          <w:p w:rsidR="00B434F2" w:rsidRDefault="00B0092F">
            <w:pPr>
              <w:numPr>
                <w:ilvl w:val="0"/>
                <w:numId w:val="2"/>
              </w:numPr>
              <w:spacing w:line="276" w:lineRule="auto"/>
              <w:ind w:left="426"/>
              <w:jc w:val="both"/>
              <w:rPr>
                <w:rFonts w:ascii="Arial" w:eastAsia="Arial" w:hAnsi="Arial" w:cs="Arial"/>
                <w:b/>
                <w:color w:val="FFFFFF"/>
              </w:rPr>
            </w:pPr>
            <w:r>
              <w:rPr>
                <w:rFonts w:ascii="Arial" w:eastAsia="Arial" w:hAnsi="Arial" w:cs="Arial"/>
                <w:b/>
                <w:color w:val="FFFFFF"/>
              </w:rPr>
              <w:lastRenderedPageBreak/>
              <w:t>DO REAJUSTE</w:t>
            </w:r>
          </w:p>
        </w:tc>
      </w:tr>
      <w:tr w:rsidR="00B434F2">
        <w:tc>
          <w:tcPr>
            <w:tcW w:w="10320" w:type="dxa"/>
            <w:shd w:val="clear" w:color="auto" w:fill="FFFFFF"/>
          </w:tcPr>
          <w:p w:rsidR="00B434F2" w:rsidRDefault="00B434F2">
            <w:pPr>
              <w:spacing w:line="276" w:lineRule="auto"/>
              <w:ind w:left="141"/>
              <w:jc w:val="both"/>
              <w:rPr>
                <w:rFonts w:ascii="Arial" w:eastAsia="Arial" w:hAnsi="Arial" w:cs="Arial"/>
                <w:b/>
                <w:color w:val="FF0000"/>
              </w:rPr>
            </w:pPr>
          </w:p>
          <w:p w:rsidR="00B434F2" w:rsidRDefault="00B0092F">
            <w:pPr>
              <w:spacing w:line="276" w:lineRule="auto"/>
              <w:ind w:left="141"/>
              <w:jc w:val="both"/>
              <w:rPr>
                <w:rFonts w:ascii="Arial" w:eastAsia="Arial" w:hAnsi="Arial" w:cs="Arial"/>
              </w:rPr>
            </w:pPr>
            <w:r>
              <w:rPr>
                <w:rFonts w:ascii="Arial" w:eastAsia="Arial" w:hAnsi="Arial" w:cs="Arial"/>
                <w:b/>
              </w:rPr>
              <w:t>10.1.</w:t>
            </w:r>
            <w:r>
              <w:rPr>
                <w:rFonts w:ascii="Arial" w:eastAsia="Arial" w:hAnsi="Arial" w:cs="Arial"/>
              </w:rPr>
              <w:t xml:space="preserve"> Os preços inicialmente contratados são fixos e irreajustáveis no prazo de um ano contado da data limite para a apresentação das propostas.</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 xml:space="preserve">10.2. </w:t>
            </w:r>
            <w:r>
              <w:rPr>
                <w:rFonts w:ascii="Arial" w:eastAsia="Arial" w:hAnsi="Arial" w:cs="Arial"/>
              </w:rPr>
              <w:t>Após o interregno de um ano, e independentemente de pedido da CONTRATADA, os preços iniciais serão reajustados, mediante a aplicação, pela CONTRATANTE, do índice INPC</w:t>
            </w:r>
            <w:r>
              <w:rPr>
                <w:rFonts w:ascii="Arial" w:eastAsia="Arial" w:hAnsi="Arial" w:cs="Arial"/>
                <w:color w:val="FF0000"/>
              </w:rPr>
              <w:t xml:space="preserve"> </w:t>
            </w:r>
            <w:r>
              <w:rPr>
                <w:rFonts w:ascii="Arial" w:eastAsia="Arial" w:hAnsi="Arial" w:cs="Arial"/>
              </w:rPr>
              <w:t>exclusivamente para as obrigações iniciadas e concluídas após a ocorrência da anualidade.</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 xml:space="preserve">10.2.1. </w:t>
            </w:r>
            <w:r>
              <w:rPr>
                <w:rFonts w:ascii="Arial" w:eastAsia="Arial" w:hAnsi="Arial" w:cs="Arial"/>
              </w:rPr>
              <w:t>Nos reajustes subsequentes ao primeiro, o interregno mínimo de um ano será contado a partir dos efeitos financeiros do último reajuste.</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10.2.2.</w:t>
            </w:r>
            <w:r>
              <w:rPr>
                <w:rFonts w:ascii="Arial" w:eastAsia="Arial" w:hAnsi="Arial" w:cs="Arial"/>
              </w:rPr>
              <w:t xml:space="preserve"> No caso de atraso ou não divulgação do índice de reajustamento, o CONTRATANTE pagará à CONTRATADA a importância calculada pela última variação conhecida, liquidando a diferença correspondente tão logo seja divulgado o índice definitivo. </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10.2.3</w:t>
            </w:r>
            <w:r>
              <w:rPr>
                <w:rFonts w:ascii="Arial" w:eastAsia="Arial" w:hAnsi="Arial" w:cs="Arial"/>
              </w:rPr>
              <w:t>. Nas aferições finais, o índice utilizado para reajuste será, obrigatoriamente, o definitivo.</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10.2.4</w:t>
            </w:r>
            <w:r>
              <w:rPr>
                <w:rFonts w:ascii="Arial" w:eastAsia="Arial" w:hAnsi="Arial" w:cs="Arial"/>
              </w:rPr>
              <w:t>. Caso o índice estabelecido para reajuste venha a ser extinto ou de qualquer forma não possa mais ser utilizado, será adotado, em substituição, o que vier a ser determinado pela legislação então em vigor.</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10.2.5.</w:t>
            </w:r>
            <w:r>
              <w:rPr>
                <w:rFonts w:ascii="Arial" w:eastAsia="Arial" w:hAnsi="Arial" w:cs="Arial"/>
              </w:rPr>
              <w:t xml:space="preserve"> Na ausência de previsão legal quanto ao índice substituto, as partes elegerão novo índice oficial, para reajustamento do preço do valor remanescente, por meio de termo aditivo. </w:t>
            </w:r>
          </w:p>
          <w:p w:rsidR="00B434F2" w:rsidRDefault="00B434F2">
            <w:pPr>
              <w:spacing w:line="276" w:lineRule="auto"/>
              <w:ind w:left="141"/>
              <w:jc w:val="both"/>
              <w:rPr>
                <w:rFonts w:ascii="Arial" w:eastAsia="Arial" w:hAnsi="Arial" w:cs="Arial"/>
              </w:rPr>
            </w:pPr>
          </w:p>
          <w:p w:rsidR="00B434F2" w:rsidRDefault="00B0092F">
            <w:pPr>
              <w:spacing w:line="276" w:lineRule="auto"/>
              <w:ind w:left="141"/>
              <w:jc w:val="both"/>
              <w:rPr>
                <w:rFonts w:ascii="Arial" w:eastAsia="Arial" w:hAnsi="Arial" w:cs="Arial"/>
              </w:rPr>
            </w:pPr>
            <w:r>
              <w:rPr>
                <w:rFonts w:ascii="Arial" w:eastAsia="Arial" w:hAnsi="Arial" w:cs="Arial"/>
                <w:b/>
              </w:rPr>
              <w:t>10.2.6</w:t>
            </w:r>
            <w:r>
              <w:rPr>
                <w:rFonts w:ascii="Arial" w:eastAsia="Arial" w:hAnsi="Arial" w:cs="Arial"/>
              </w:rPr>
              <w:t xml:space="preserve">. O reajuste será realizado por </w:t>
            </w:r>
            <w:proofErr w:type="spellStart"/>
            <w:r>
              <w:rPr>
                <w:rFonts w:ascii="Arial" w:eastAsia="Arial" w:hAnsi="Arial" w:cs="Arial"/>
              </w:rPr>
              <w:t>apostilamento</w:t>
            </w:r>
            <w:proofErr w:type="spellEnd"/>
            <w:r>
              <w:rPr>
                <w:rFonts w:ascii="Arial" w:eastAsia="Arial" w:hAnsi="Arial" w:cs="Arial"/>
              </w:rPr>
              <w:t>.</w:t>
            </w:r>
          </w:p>
          <w:p w:rsidR="00B434F2" w:rsidRDefault="00B434F2">
            <w:pPr>
              <w:spacing w:line="276" w:lineRule="auto"/>
              <w:ind w:left="447"/>
              <w:jc w:val="both"/>
              <w:rPr>
                <w:rFonts w:ascii="Arial" w:eastAsia="Arial" w:hAnsi="Arial" w:cs="Arial"/>
                <w:b/>
                <w:color w:val="FFFFFF"/>
              </w:rPr>
            </w:pPr>
          </w:p>
        </w:tc>
      </w:tr>
      <w:tr w:rsidR="00B434F2">
        <w:tc>
          <w:tcPr>
            <w:tcW w:w="10320" w:type="dxa"/>
            <w:shd w:val="clear" w:color="auto" w:fill="E36C09"/>
          </w:tcPr>
          <w:p w:rsidR="00B434F2" w:rsidRDefault="00B0092F">
            <w:pPr>
              <w:numPr>
                <w:ilvl w:val="0"/>
                <w:numId w:val="2"/>
              </w:numPr>
              <w:spacing w:line="276" w:lineRule="auto"/>
              <w:ind w:left="426"/>
              <w:jc w:val="both"/>
              <w:rPr>
                <w:rFonts w:ascii="Arial" w:eastAsia="Arial" w:hAnsi="Arial" w:cs="Arial"/>
                <w:b/>
                <w:color w:val="FFFFFF"/>
              </w:rPr>
            </w:pPr>
            <w:r>
              <w:rPr>
                <w:rFonts w:ascii="Arial" w:eastAsia="Arial" w:hAnsi="Arial" w:cs="Arial"/>
                <w:b/>
                <w:color w:val="FFFFFF"/>
              </w:rPr>
              <w:lastRenderedPageBreak/>
              <w:t>DA DOTAÇÃO ORÇAMENTÁRIA</w:t>
            </w:r>
          </w:p>
        </w:tc>
      </w:tr>
      <w:tr w:rsidR="00B434F2">
        <w:trPr>
          <w:trHeight w:val="3279"/>
        </w:trPr>
        <w:tc>
          <w:tcPr>
            <w:tcW w:w="10320" w:type="dxa"/>
          </w:tcPr>
          <w:p w:rsidR="00B434F2" w:rsidRDefault="00B0092F">
            <w:pPr>
              <w:spacing w:line="276" w:lineRule="auto"/>
              <w:ind w:left="141"/>
              <w:jc w:val="both"/>
              <w:rPr>
                <w:rFonts w:ascii="Arial" w:eastAsia="Arial" w:hAnsi="Arial" w:cs="Arial"/>
                <w:color w:val="000000"/>
              </w:rPr>
            </w:pPr>
            <w:r>
              <w:rPr>
                <w:rFonts w:ascii="Arial" w:eastAsia="Arial" w:hAnsi="Arial" w:cs="Arial"/>
                <w:color w:val="000000"/>
              </w:rPr>
              <w:t xml:space="preserve">As </w:t>
            </w:r>
            <w:r>
              <w:rPr>
                <w:rFonts w:ascii="Arial" w:eastAsia="Arial" w:hAnsi="Arial" w:cs="Arial"/>
              </w:rPr>
              <w:t xml:space="preserve">receitas </w:t>
            </w:r>
            <w:r>
              <w:rPr>
                <w:rFonts w:ascii="Arial" w:eastAsia="Arial" w:hAnsi="Arial" w:cs="Arial"/>
                <w:color w:val="000000"/>
              </w:rPr>
              <w:t>decorrentes da presente contratação correrão à conta de recursos no Orçamento Municipal.</w:t>
            </w:r>
          </w:p>
          <w:p w:rsidR="00B434F2" w:rsidRDefault="00B0092F">
            <w:pPr>
              <w:spacing w:line="276" w:lineRule="auto"/>
              <w:ind w:left="141"/>
              <w:jc w:val="both"/>
              <w:rPr>
                <w:rFonts w:ascii="Arial" w:eastAsia="Arial" w:hAnsi="Arial" w:cs="Arial"/>
                <w:color w:val="000000"/>
              </w:rPr>
            </w:pPr>
            <w:r>
              <w:rPr>
                <w:rFonts w:ascii="Arial" w:eastAsia="Arial" w:hAnsi="Arial" w:cs="Arial"/>
                <w:color w:val="000000"/>
              </w:rPr>
              <w:t>A contratação será atendida pela seguinte dotação:</w:t>
            </w:r>
          </w:p>
          <w:p w:rsidR="00B434F2" w:rsidRDefault="00B434F2">
            <w:pPr>
              <w:spacing w:line="276" w:lineRule="auto"/>
              <w:jc w:val="both"/>
              <w:rPr>
                <w:rFonts w:ascii="Arial" w:eastAsia="Arial" w:hAnsi="Arial" w:cs="Arial"/>
              </w:rPr>
            </w:pPr>
          </w:p>
          <w:p w:rsidR="00B434F2" w:rsidRDefault="00B0092F">
            <w:pPr>
              <w:spacing w:line="276" w:lineRule="auto"/>
              <w:jc w:val="both"/>
              <w:rPr>
                <w:rFonts w:ascii="Arial" w:eastAsia="Arial" w:hAnsi="Arial" w:cs="Arial"/>
              </w:rPr>
            </w:pPr>
            <w:r>
              <w:rPr>
                <w:rFonts w:ascii="Arial" w:eastAsia="Arial" w:hAnsi="Arial" w:cs="Arial"/>
              </w:rPr>
              <w:t xml:space="preserve">        </w:t>
            </w:r>
            <w:proofErr w:type="gramStart"/>
            <w:r>
              <w:rPr>
                <w:rFonts w:ascii="Arial" w:eastAsia="Arial" w:hAnsi="Arial" w:cs="Arial"/>
              </w:rPr>
              <w:t>( X</w:t>
            </w:r>
            <w:proofErr w:type="gramEnd"/>
            <w:r>
              <w:rPr>
                <w:rFonts w:ascii="Arial" w:eastAsia="Arial" w:hAnsi="Arial" w:cs="Arial"/>
              </w:rPr>
              <w:t xml:space="preserve"> ) Não se aplica  </w:t>
            </w:r>
          </w:p>
          <w:p w:rsidR="00B434F2" w:rsidRDefault="00B0092F">
            <w:pPr>
              <w:spacing w:line="276" w:lineRule="auto"/>
              <w:ind w:left="447"/>
              <w:jc w:val="both"/>
              <w:rPr>
                <w:rFonts w:ascii="Arial" w:eastAsia="Arial" w:hAnsi="Arial" w:cs="Arial"/>
                <w:shd w:val="clear" w:color="auto" w:fill="FF9900"/>
              </w:rPr>
            </w:pPr>
            <w:r>
              <w:rPr>
                <w:rFonts w:ascii="Arial" w:eastAsia="Arial" w:hAnsi="Arial" w:cs="Arial"/>
                <w:color w:val="000000"/>
              </w:rPr>
              <w:t xml:space="preserve"> </w:t>
            </w: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w:t>
            </w:r>
            <w:proofErr w:type="gramEnd"/>
            <w:r>
              <w:rPr>
                <w:rFonts w:ascii="Arial" w:eastAsia="Arial" w:hAnsi="Arial" w:cs="Arial"/>
                <w:color w:val="000000"/>
              </w:rPr>
              <w:t xml:space="preserve"> A dotação relativa aos exercícios financeiros subsequentes será indicada após aprovação da Lei Orçamentária respectiva e liberação dos créditos correspondentes, mediante </w:t>
            </w:r>
            <w:proofErr w:type="spellStart"/>
            <w:r>
              <w:rPr>
                <w:rFonts w:ascii="Arial" w:eastAsia="Arial" w:hAnsi="Arial" w:cs="Arial"/>
                <w:color w:val="000000"/>
              </w:rPr>
              <w:t>apostilamento</w:t>
            </w:r>
            <w:proofErr w:type="spellEnd"/>
            <w:r>
              <w:rPr>
                <w:rFonts w:ascii="Arial" w:eastAsia="Arial" w:hAnsi="Arial" w:cs="Arial"/>
                <w:color w:val="000000"/>
              </w:rPr>
              <w:t>.</w:t>
            </w:r>
            <w:r>
              <w:rPr>
                <w:rFonts w:ascii="Arial" w:eastAsia="Arial" w:hAnsi="Arial" w:cs="Arial"/>
                <w:color w:val="000000"/>
                <w:shd w:val="clear" w:color="auto" w:fill="FF9900"/>
              </w:rPr>
              <w:t xml:space="preserve"> </w:t>
            </w:r>
          </w:p>
        </w:tc>
      </w:tr>
    </w:tbl>
    <w:p w:rsidR="00B434F2" w:rsidRDefault="00B434F2">
      <w:pPr>
        <w:spacing w:line="276" w:lineRule="auto"/>
        <w:jc w:val="right"/>
        <w:rPr>
          <w:rFonts w:ascii="Arial" w:eastAsia="Arial" w:hAnsi="Arial" w:cs="Arial"/>
        </w:rPr>
      </w:pPr>
    </w:p>
    <w:p w:rsidR="00B434F2" w:rsidRDefault="00B434F2" w:rsidP="00356C2E">
      <w:pPr>
        <w:spacing w:line="276" w:lineRule="auto"/>
        <w:rPr>
          <w:rFonts w:ascii="Arial" w:eastAsia="Arial" w:hAnsi="Arial" w:cs="Arial"/>
        </w:rPr>
      </w:pPr>
    </w:p>
    <w:p w:rsidR="00356C2E" w:rsidRDefault="00356C2E" w:rsidP="00356C2E">
      <w:pPr>
        <w:spacing w:line="276" w:lineRule="auto"/>
        <w:rPr>
          <w:rFonts w:ascii="Arial" w:eastAsia="Arial" w:hAnsi="Arial" w:cs="Arial"/>
        </w:rPr>
      </w:pPr>
    </w:p>
    <w:p w:rsidR="00B434F2" w:rsidRDefault="00B0092F" w:rsidP="003C4A6B">
      <w:pPr>
        <w:spacing w:line="276" w:lineRule="auto"/>
        <w:jc w:val="right"/>
        <w:rPr>
          <w:rFonts w:ascii="Arial" w:eastAsia="Arial" w:hAnsi="Arial" w:cs="Arial"/>
        </w:rPr>
      </w:pPr>
      <w:r>
        <w:rPr>
          <w:rFonts w:ascii="Arial" w:eastAsia="Arial" w:hAnsi="Arial" w:cs="Arial"/>
        </w:rPr>
        <w:t xml:space="preserve">Bueno Brandão, </w:t>
      </w:r>
      <w:r w:rsidR="003C4A6B">
        <w:rPr>
          <w:rFonts w:ascii="Arial" w:eastAsia="Arial" w:hAnsi="Arial" w:cs="Arial"/>
        </w:rPr>
        <w:t>29 de maio de 2026</w:t>
      </w:r>
    </w:p>
    <w:p w:rsidR="00EC7B70" w:rsidRDefault="00EC7B70" w:rsidP="003C4A6B">
      <w:pPr>
        <w:spacing w:line="276" w:lineRule="auto"/>
        <w:jc w:val="right"/>
        <w:rPr>
          <w:rFonts w:ascii="Arial" w:eastAsia="Arial" w:hAnsi="Arial" w:cs="Arial"/>
        </w:rPr>
      </w:pPr>
    </w:p>
    <w:p w:rsidR="00EC7B70" w:rsidRDefault="00EC7B70" w:rsidP="003C4A6B">
      <w:pPr>
        <w:spacing w:line="276" w:lineRule="auto"/>
        <w:jc w:val="right"/>
        <w:rPr>
          <w:rFonts w:ascii="Arial" w:eastAsia="Arial" w:hAnsi="Arial" w:cs="Arial"/>
          <w:b/>
        </w:rPr>
      </w:pPr>
      <w:bookmarkStart w:id="4" w:name="_GoBack"/>
      <w:bookmarkEnd w:id="4"/>
    </w:p>
    <w:p w:rsidR="00B434F2" w:rsidRDefault="00B434F2">
      <w:pPr>
        <w:pBdr>
          <w:top w:val="nil"/>
          <w:left w:val="nil"/>
          <w:bottom w:val="nil"/>
          <w:right w:val="nil"/>
          <w:between w:val="nil"/>
        </w:pBdr>
        <w:tabs>
          <w:tab w:val="center" w:pos="4536"/>
        </w:tabs>
        <w:spacing w:line="276" w:lineRule="auto"/>
        <w:rPr>
          <w:rFonts w:ascii="Arial" w:eastAsia="Arial" w:hAnsi="Arial" w:cs="Arial"/>
          <w:b/>
        </w:rPr>
      </w:pPr>
    </w:p>
    <w:p w:rsidR="00B434F2" w:rsidRDefault="00B434F2">
      <w:pPr>
        <w:pBdr>
          <w:top w:val="nil"/>
          <w:left w:val="nil"/>
          <w:bottom w:val="nil"/>
          <w:right w:val="nil"/>
          <w:between w:val="nil"/>
        </w:pBdr>
        <w:tabs>
          <w:tab w:val="center" w:pos="4536"/>
        </w:tabs>
        <w:spacing w:line="276" w:lineRule="auto"/>
        <w:rPr>
          <w:rFonts w:ascii="Arial" w:eastAsia="Arial" w:hAnsi="Arial" w:cs="Arial"/>
          <w:b/>
        </w:rPr>
      </w:pPr>
    </w:p>
    <w:p w:rsidR="00B434F2" w:rsidRDefault="00B434F2">
      <w:pPr>
        <w:pBdr>
          <w:top w:val="nil"/>
          <w:left w:val="nil"/>
          <w:bottom w:val="nil"/>
          <w:right w:val="nil"/>
          <w:between w:val="nil"/>
        </w:pBdr>
        <w:tabs>
          <w:tab w:val="center" w:pos="4536"/>
        </w:tabs>
        <w:spacing w:line="276" w:lineRule="auto"/>
        <w:rPr>
          <w:rFonts w:ascii="Arial" w:eastAsia="Arial" w:hAnsi="Arial" w:cs="Arial"/>
          <w:b/>
        </w:rPr>
      </w:pPr>
    </w:p>
    <w:p w:rsidR="00B434F2" w:rsidRDefault="00B0092F">
      <w:pPr>
        <w:pBdr>
          <w:top w:val="nil"/>
          <w:left w:val="nil"/>
          <w:bottom w:val="nil"/>
          <w:right w:val="nil"/>
          <w:between w:val="nil"/>
        </w:pBdr>
        <w:tabs>
          <w:tab w:val="center" w:pos="4536"/>
        </w:tabs>
        <w:spacing w:line="276" w:lineRule="auto"/>
        <w:jc w:val="center"/>
        <w:rPr>
          <w:rFonts w:ascii="Arial" w:eastAsia="Arial" w:hAnsi="Arial" w:cs="Arial"/>
          <w:b/>
          <w:color w:val="000000"/>
        </w:rPr>
      </w:pPr>
      <w:r>
        <w:rPr>
          <w:rFonts w:ascii="Arial" w:eastAsia="Arial" w:hAnsi="Arial" w:cs="Arial"/>
          <w:b/>
          <w:color w:val="000000"/>
        </w:rPr>
        <w:t>___________________________________</w:t>
      </w:r>
    </w:p>
    <w:p w:rsidR="00B434F2" w:rsidRDefault="00B0092F">
      <w:pPr>
        <w:pBdr>
          <w:top w:val="nil"/>
          <w:left w:val="nil"/>
          <w:bottom w:val="nil"/>
          <w:right w:val="nil"/>
          <w:between w:val="nil"/>
        </w:pBdr>
        <w:spacing w:line="276" w:lineRule="auto"/>
        <w:jc w:val="center"/>
        <w:rPr>
          <w:rFonts w:ascii="Arial" w:eastAsia="Arial" w:hAnsi="Arial" w:cs="Arial"/>
          <w:color w:val="000000"/>
        </w:rPr>
      </w:pPr>
      <w:proofErr w:type="spellStart"/>
      <w:r>
        <w:rPr>
          <w:rFonts w:ascii="Arial" w:eastAsia="Arial" w:hAnsi="Arial" w:cs="Arial"/>
        </w:rPr>
        <w:t>Adriele</w:t>
      </w:r>
      <w:proofErr w:type="spellEnd"/>
      <w:r>
        <w:rPr>
          <w:rFonts w:ascii="Arial" w:eastAsia="Arial" w:hAnsi="Arial" w:cs="Arial"/>
        </w:rPr>
        <w:t xml:space="preserve"> Garcia Costa </w:t>
      </w:r>
      <w:r>
        <w:rPr>
          <w:rFonts w:ascii="Arial" w:eastAsia="Arial" w:hAnsi="Arial" w:cs="Arial"/>
          <w:color w:val="000000"/>
        </w:rPr>
        <w:t xml:space="preserve">– Matrícula: </w:t>
      </w:r>
      <w:r>
        <w:rPr>
          <w:rFonts w:ascii="Arial" w:eastAsia="Arial" w:hAnsi="Arial" w:cs="Arial"/>
        </w:rPr>
        <w:t>3238</w:t>
      </w:r>
    </w:p>
    <w:p w:rsidR="00B434F2" w:rsidRDefault="00B0092F">
      <w:pPr>
        <w:pBdr>
          <w:top w:val="nil"/>
          <w:left w:val="nil"/>
          <w:bottom w:val="nil"/>
          <w:right w:val="nil"/>
          <w:between w:val="nil"/>
        </w:pBdr>
        <w:spacing w:line="276" w:lineRule="auto"/>
        <w:jc w:val="center"/>
        <w:rPr>
          <w:rFonts w:ascii="Arial" w:eastAsia="Arial" w:hAnsi="Arial" w:cs="Arial"/>
        </w:rPr>
      </w:pPr>
      <w:r>
        <w:rPr>
          <w:rFonts w:ascii="Arial" w:eastAsia="Arial" w:hAnsi="Arial" w:cs="Arial"/>
          <w:color w:val="000000"/>
        </w:rPr>
        <w:t xml:space="preserve">Chefe de </w:t>
      </w:r>
      <w:r>
        <w:rPr>
          <w:rFonts w:ascii="Arial" w:eastAsia="Arial" w:hAnsi="Arial" w:cs="Arial"/>
        </w:rPr>
        <w:t>Turismo</w:t>
      </w:r>
    </w:p>
    <w:p w:rsidR="00B434F2" w:rsidRDefault="00B434F2">
      <w:pPr>
        <w:pBdr>
          <w:top w:val="nil"/>
          <w:left w:val="nil"/>
          <w:bottom w:val="nil"/>
          <w:right w:val="nil"/>
          <w:between w:val="nil"/>
        </w:pBdr>
        <w:spacing w:line="276" w:lineRule="auto"/>
        <w:jc w:val="center"/>
        <w:rPr>
          <w:rFonts w:ascii="Arial" w:eastAsia="Arial" w:hAnsi="Arial" w:cs="Arial"/>
        </w:rPr>
      </w:pPr>
    </w:p>
    <w:p w:rsidR="00B434F2" w:rsidRDefault="00B434F2">
      <w:pPr>
        <w:pBdr>
          <w:top w:val="nil"/>
          <w:left w:val="nil"/>
          <w:bottom w:val="nil"/>
          <w:right w:val="nil"/>
          <w:between w:val="nil"/>
        </w:pBdr>
        <w:spacing w:line="276" w:lineRule="auto"/>
        <w:jc w:val="center"/>
        <w:rPr>
          <w:rFonts w:ascii="Arial" w:eastAsia="Arial" w:hAnsi="Arial" w:cs="Arial"/>
          <w:color w:val="000000"/>
        </w:rPr>
      </w:pPr>
    </w:p>
    <w:p w:rsidR="00B434F2" w:rsidRDefault="00B434F2">
      <w:pPr>
        <w:spacing w:line="276" w:lineRule="auto"/>
        <w:rPr>
          <w:rFonts w:ascii="Arial" w:eastAsia="Arial" w:hAnsi="Arial" w:cs="Arial"/>
          <w:b/>
          <w:color w:val="FF0000"/>
          <w:highlight w:val="green"/>
        </w:rPr>
      </w:pPr>
    </w:p>
    <w:tbl>
      <w:tblPr>
        <w:tblStyle w:val="afffffffffa"/>
        <w:tblpPr w:leftFromText="180" w:rightFromText="180" w:topFromText="180" w:bottomFromText="180" w:vertAnchor="text" w:tblpX="39"/>
        <w:tblW w:w="861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14"/>
      </w:tblGrid>
      <w:tr w:rsidR="00B434F2">
        <w:trPr>
          <w:trHeight w:val="3195"/>
        </w:trPr>
        <w:tc>
          <w:tcPr>
            <w:tcW w:w="8614" w:type="dxa"/>
          </w:tcPr>
          <w:p w:rsidR="00B434F2" w:rsidRDefault="00B0092F">
            <w:pPr>
              <w:tabs>
                <w:tab w:val="left" w:pos="144"/>
                <w:tab w:val="left" w:pos="1584"/>
                <w:tab w:val="left" w:pos="2304"/>
                <w:tab w:val="left" w:pos="3024"/>
                <w:tab w:val="left" w:pos="3744"/>
                <w:tab w:val="left" w:pos="4464"/>
                <w:tab w:val="left" w:pos="5184"/>
                <w:tab w:val="left" w:pos="5904"/>
                <w:tab w:val="left" w:pos="6624"/>
              </w:tabs>
              <w:spacing w:line="276" w:lineRule="auto"/>
              <w:ind w:left="80" w:hanging="70"/>
              <w:jc w:val="both"/>
              <w:rPr>
                <w:rFonts w:ascii="Arial" w:eastAsia="Arial" w:hAnsi="Arial" w:cs="Arial"/>
              </w:rPr>
            </w:pPr>
            <w:r>
              <w:rPr>
                <w:rFonts w:ascii="Arial" w:eastAsia="Arial" w:hAnsi="Arial" w:cs="Arial"/>
              </w:rPr>
              <w:lastRenderedPageBreak/>
              <w:t>APROVO ESTE TR E DECLARO QUE TENHO CONHECIMENTO DE TODAS AS SUAS CARACTERÍSTICAS, RATIFICANDO, NESTE ATO, O SEU INTEGRAL CONTEÚDO.</w:t>
            </w:r>
          </w:p>
          <w:p w:rsidR="00B434F2" w:rsidRDefault="00B0092F">
            <w:pPr>
              <w:spacing w:line="276" w:lineRule="auto"/>
              <w:ind w:left="80"/>
              <w:rPr>
                <w:rFonts w:ascii="Arial" w:eastAsia="Arial" w:hAnsi="Arial" w:cs="Arial"/>
              </w:rPr>
            </w:pPr>
            <w:r>
              <w:rPr>
                <w:rFonts w:ascii="Arial" w:eastAsia="Arial" w:hAnsi="Arial" w:cs="Arial"/>
              </w:rPr>
              <w:t xml:space="preserve">Bueno Brandão, </w:t>
            </w:r>
            <w:r w:rsidR="003C4A6B">
              <w:rPr>
                <w:rFonts w:ascii="Arial" w:eastAsia="Arial" w:hAnsi="Arial" w:cs="Arial"/>
              </w:rPr>
              <w:t>29 de maio de 2026</w:t>
            </w:r>
            <w:r>
              <w:rPr>
                <w:rFonts w:ascii="Arial" w:eastAsia="Arial" w:hAnsi="Arial" w:cs="Arial"/>
              </w:rPr>
              <w:t>.</w:t>
            </w:r>
          </w:p>
          <w:p w:rsidR="00B434F2" w:rsidRDefault="00B434F2">
            <w:pPr>
              <w:tabs>
                <w:tab w:val="center" w:pos="4536"/>
              </w:tabs>
              <w:spacing w:line="276" w:lineRule="auto"/>
              <w:rPr>
                <w:rFonts w:ascii="Arial" w:eastAsia="Arial" w:hAnsi="Arial" w:cs="Arial"/>
                <w:b/>
              </w:rPr>
            </w:pPr>
          </w:p>
          <w:p w:rsidR="00B434F2" w:rsidRDefault="00B434F2">
            <w:pPr>
              <w:tabs>
                <w:tab w:val="center" w:pos="4536"/>
              </w:tabs>
              <w:spacing w:line="276" w:lineRule="auto"/>
              <w:jc w:val="center"/>
              <w:rPr>
                <w:rFonts w:ascii="Arial" w:eastAsia="Arial" w:hAnsi="Arial" w:cs="Arial"/>
                <w:b/>
              </w:rPr>
            </w:pPr>
          </w:p>
          <w:p w:rsidR="00B434F2" w:rsidRDefault="00B0092F">
            <w:pPr>
              <w:tabs>
                <w:tab w:val="center" w:pos="4536"/>
              </w:tabs>
              <w:spacing w:line="276" w:lineRule="auto"/>
              <w:jc w:val="center"/>
              <w:rPr>
                <w:rFonts w:ascii="Arial" w:eastAsia="Arial" w:hAnsi="Arial" w:cs="Arial"/>
                <w:b/>
              </w:rPr>
            </w:pPr>
            <w:r>
              <w:rPr>
                <w:rFonts w:ascii="Arial" w:eastAsia="Arial" w:hAnsi="Arial" w:cs="Arial"/>
                <w:b/>
              </w:rPr>
              <w:t>______________________________________</w:t>
            </w:r>
          </w:p>
          <w:p w:rsidR="00B434F2" w:rsidRDefault="00B0092F">
            <w:pPr>
              <w:tabs>
                <w:tab w:val="left" w:pos="5580"/>
                <w:tab w:val="left" w:pos="7365"/>
              </w:tabs>
              <w:spacing w:line="276" w:lineRule="auto"/>
              <w:jc w:val="center"/>
              <w:rPr>
                <w:rFonts w:ascii="Arial" w:eastAsia="Arial" w:hAnsi="Arial" w:cs="Arial"/>
                <w:b/>
              </w:rPr>
            </w:pPr>
            <w:r>
              <w:rPr>
                <w:rFonts w:ascii="Arial" w:eastAsia="Arial" w:hAnsi="Arial" w:cs="Arial"/>
                <w:b/>
              </w:rPr>
              <w:t xml:space="preserve">Douglas Augusto </w:t>
            </w:r>
            <w:proofErr w:type="spellStart"/>
            <w:r>
              <w:rPr>
                <w:rFonts w:ascii="Arial" w:eastAsia="Arial" w:hAnsi="Arial" w:cs="Arial"/>
                <w:b/>
              </w:rPr>
              <w:t>Coltri</w:t>
            </w:r>
            <w:proofErr w:type="spellEnd"/>
          </w:p>
          <w:p w:rsidR="00B434F2" w:rsidRDefault="00B0092F">
            <w:pPr>
              <w:tabs>
                <w:tab w:val="left" w:pos="5580"/>
                <w:tab w:val="left" w:pos="7365"/>
              </w:tabs>
              <w:spacing w:line="276" w:lineRule="auto"/>
              <w:jc w:val="center"/>
              <w:rPr>
                <w:rFonts w:ascii="Arial" w:eastAsia="Arial" w:hAnsi="Arial" w:cs="Arial"/>
                <w:b/>
              </w:rPr>
            </w:pPr>
            <w:r>
              <w:rPr>
                <w:rFonts w:ascii="Arial" w:eastAsia="Arial" w:hAnsi="Arial" w:cs="Arial"/>
                <w:b/>
              </w:rPr>
              <w:t>Secretário Municipal de Turismo</w:t>
            </w:r>
          </w:p>
          <w:p w:rsidR="00B434F2" w:rsidRDefault="00B0092F">
            <w:pPr>
              <w:tabs>
                <w:tab w:val="left" w:pos="5580"/>
                <w:tab w:val="left" w:pos="7365"/>
              </w:tabs>
              <w:spacing w:line="276" w:lineRule="auto"/>
              <w:jc w:val="center"/>
              <w:rPr>
                <w:rFonts w:ascii="Arial" w:eastAsia="Arial" w:hAnsi="Arial" w:cs="Arial"/>
                <w:b/>
              </w:rPr>
            </w:pPr>
            <w:r>
              <w:rPr>
                <w:rFonts w:ascii="Arial" w:eastAsia="Arial" w:hAnsi="Arial" w:cs="Arial"/>
                <w:b/>
              </w:rPr>
              <w:t>Matrícula: 3183</w:t>
            </w:r>
          </w:p>
          <w:p w:rsidR="00B434F2" w:rsidRDefault="00B434F2">
            <w:pPr>
              <w:tabs>
                <w:tab w:val="left" w:pos="5580"/>
                <w:tab w:val="left" w:pos="7365"/>
              </w:tabs>
              <w:spacing w:line="276" w:lineRule="auto"/>
              <w:jc w:val="center"/>
              <w:rPr>
                <w:rFonts w:ascii="Arial" w:eastAsia="Arial" w:hAnsi="Arial" w:cs="Arial"/>
              </w:rPr>
            </w:pPr>
          </w:p>
        </w:tc>
      </w:tr>
    </w:tbl>
    <w:p w:rsidR="00B434F2" w:rsidRDefault="00B434F2">
      <w:pPr>
        <w:spacing w:line="276" w:lineRule="auto"/>
        <w:rPr>
          <w:rFonts w:ascii="Arial" w:eastAsia="Arial" w:hAnsi="Arial" w:cs="Arial"/>
          <w:b/>
          <w:color w:val="FF0000"/>
        </w:rPr>
      </w:pPr>
    </w:p>
    <w:tbl>
      <w:tblPr>
        <w:tblStyle w:val="afffffffffb"/>
        <w:tblW w:w="859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95"/>
      </w:tblGrid>
      <w:tr w:rsidR="00B434F2">
        <w:trPr>
          <w:trHeight w:val="2223"/>
        </w:trPr>
        <w:tc>
          <w:tcPr>
            <w:tcW w:w="8595" w:type="dxa"/>
          </w:tcPr>
          <w:p w:rsidR="00B434F2" w:rsidRDefault="00B0092F">
            <w:pPr>
              <w:spacing w:line="276" w:lineRule="auto"/>
              <w:rPr>
                <w:rFonts w:ascii="Arial" w:eastAsia="Arial" w:hAnsi="Arial" w:cs="Arial"/>
              </w:rPr>
            </w:pPr>
            <w:r>
              <w:rPr>
                <w:rFonts w:ascii="Arial" w:eastAsia="Arial" w:hAnsi="Arial" w:cs="Arial"/>
              </w:rPr>
              <w:t>Aprovação do ordenador de despesa:</w:t>
            </w:r>
          </w:p>
          <w:p w:rsidR="00B434F2" w:rsidRDefault="00B434F2">
            <w:pPr>
              <w:spacing w:line="276" w:lineRule="auto"/>
              <w:rPr>
                <w:rFonts w:ascii="Arial" w:eastAsia="Arial" w:hAnsi="Arial" w:cs="Arial"/>
              </w:rPr>
            </w:pPr>
          </w:p>
          <w:p w:rsidR="00B434F2" w:rsidRDefault="00B0092F">
            <w:pPr>
              <w:spacing w:line="276" w:lineRule="auto"/>
              <w:rPr>
                <w:rFonts w:ascii="Arial" w:eastAsia="Arial" w:hAnsi="Arial" w:cs="Arial"/>
              </w:rPr>
            </w:pPr>
            <w:r>
              <w:rPr>
                <w:rFonts w:ascii="Arial" w:eastAsia="Arial" w:hAnsi="Arial" w:cs="Arial"/>
              </w:rPr>
              <w:t>(X) Sim</w:t>
            </w:r>
          </w:p>
          <w:p w:rsidR="00B434F2" w:rsidRDefault="00B0092F">
            <w:pPr>
              <w:pBdr>
                <w:top w:val="nil"/>
                <w:left w:val="nil"/>
                <w:bottom w:val="nil"/>
                <w:right w:val="nil"/>
                <w:between w:val="nil"/>
              </w:pBdr>
              <w:tabs>
                <w:tab w:val="center" w:pos="4536"/>
              </w:tabs>
              <w:spacing w:line="276" w:lineRule="auto"/>
              <w:rPr>
                <w:rFonts w:ascii="Arial" w:eastAsia="Arial" w:hAnsi="Arial" w:cs="Arial"/>
                <w:color w:val="000000"/>
              </w:rPr>
            </w:pPr>
            <w:proofErr w:type="gramStart"/>
            <w:r>
              <w:rPr>
                <w:rFonts w:ascii="Arial" w:eastAsia="Arial" w:hAnsi="Arial" w:cs="Arial"/>
                <w:color w:val="000000"/>
              </w:rPr>
              <w:t>(  )</w:t>
            </w:r>
            <w:proofErr w:type="gramEnd"/>
            <w:r>
              <w:rPr>
                <w:rFonts w:ascii="Arial" w:eastAsia="Arial" w:hAnsi="Arial" w:cs="Arial"/>
                <w:color w:val="000000"/>
              </w:rPr>
              <w:t xml:space="preserve"> Não</w:t>
            </w:r>
            <w:r>
              <w:rPr>
                <w:rFonts w:ascii="Arial" w:eastAsia="Arial" w:hAnsi="Arial" w:cs="Arial"/>
                <w:color w:val="000000"/>
              </w:rPr>
              <w:tab/>
            </w:r>
          </w:p>
          <w:p w:rsidR="00B434F2" w:rsidRDefault="00B0092F">
            <w:pPr>
              <w:pBdr>
                <w:top w:val="nil"/>
                <w:left w:val="nil"/>
                <w:bottom w:val="nil"/>
                <w:right w:val="nil"/>
                <w:between w:val="nil"/>
              </w:pBdr>
              <w:tabs>
                <w:tab w:val="center" w:pos="4536"/>
              </w:tabs>
              <w:spacing w:line="276" w:lineRule="auto"/>
              <w:jc w:val="center"/>
              <w:rPr>
                <w:rFonts w:ascii="Arial" w:eastAsia="Arial" w:hAnsi="Arial" w:cs="Arial"/>
                <w:b/>
                <w:color w:val="000000"/>
              </w:rPr>
            </w:pPr>
            <w:r>
              <w:rPr>
                <w:rFonts w:ascii="Arial" w:eastAsia="Arial" w:hAnsi="Arial" w:cs="Arial"/>
                <w:b/>
                <w:color w:val="000000"/>
              </w:rPr>
              <w:t>______________________________________</w:t>
            </w:r>
          </w:p>
          <w:p w:rsidR="00B434F2" w:rsidRDefault="00B0092F">
            <w:pPr>
              <w:spacing w:line="276" w:lineRule="auto"/>
              <w:jc w:val="center"/>
              <w:rPr>
                <w:rFonts w:ascii="Arial" w:eastAsia="Arial" w:hAnsi="Arial" w:cs="Arial"/>
                <w:b/>
              </w:rPr>
            </w:pPr>
            <w:r>
              <w:rPr>
                <w:rFonts w:ascii="Arial" w:eastAsia="Arial" w:hAnsi="Arial" w:cs="Arial"/>
                <w:b/>
              </w:rPr>
              <w:t xml:space="preserve">Lourival </w:t>
            </w:r>
            <w:proofErr w:type="spellStart"/>
            <w:r>
              <w:rPr>
                <w:rFonts w:ascii="Arial" w:eastAsia="Arial" w:hAnsi="Arial" w:cs="Arial"/>
                <w:b/>
              </w:rPr>
              <w:t>Cavini</w:t>
            </w:r>
            <w:proofErr w:type="spellEnd"/>
            <w:r>
              <w:rPr>
                <w:rFonts w:ascii="Arial" w:eastAsia="Arial" w:hAnsi="Arial" w:cs="Arial"/>
                <w:b/>
              </w:rPr>
              <w:t xml:space="preserve"> Júnior</w:t>
            </w:r>
          </w:p>
          <w:p w:rsidR="00B434F2" w:rsidRDefault="00B0092F">
            <w:pPr>
              <w:spacing w:line="276" w:lineRule="auto"/>
              <w:jc w:val="center"/>
              <w:rPr>
                <w:rFonts w:ascii="Arial" w:eastAsia="Arial" w:hAnsi="Arial" w:cs="Arial"/>
                <w:b/>
              </w:rPr>
            </w:pPr>
            <w:r>
              <w:rPr>
                <w:rFonts w:ascii="Arial" w:eastAsia="Arial" w:hAnsi="Arial" w:cs="Arial"/>
                <w:b/>
              </w:rPr>
              <w:t>Prefeito Municipal</w:t>
            </w:r>
          </w:p>
          <w:p w:rsidR="00B434F2" w:rsidRDefault="00B434F2">
            <w:pPr>
              <w:spacing w:line="276" w:lineRule="auto"/>
              <w:rPr>
                <w:rFonts w:ascii="Arial" w:eastAsia="Arial" w:hAnsi="Arial" w:cs="Arial"/>
              </w:rPr>
            </w:pPr>
          </w:p>
        </w:tc>
      </w:tr>
    </w:tbl>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p>
    <w:p w:rsidR="00B434F2" w:rsidRDefault="00B434F2">
      <w:pPr>
        <w:rPr>
          <w:rFonts w:ascii="Arial" w:eastAsia="Arial" w:hAnsi="Arial" w:cs="Arial"/>
          <w:b/>
        </w:rPr>
      </w:pPr>
      <w:bookmarkStart w:id="5" w:name="_heading=h.4fion7awrrm" w:colFirst="0" w:colLast="0"/>
      <w:bookmarkEnd w:id="5"/>
    </w:p>
    <w:p w:rsidR="00154D51" w:rsidRDefault="00154D51">
      <w:pPr>
        <w:rPr>
          <w:rFonts w:ascii="Arial" w:eastAsia="Arial" w:hAnsi="Arial" w:cs="Arial"/>
          <w:b/>
        </w:rPr>
      </w:pPr>
    </w:p>
    <w:p w:rsidR="00154D51" w:rsidRDefault="00154D51">
      <w:pPr>
        <w:rPr>
          <w:rFonts w:ascii="Arial" w:eastAsia="Arial" w:hAnsi="Arial" w:cs="Arial"/>
          <w:b/>
        </w:rPr>
      </w:pPr>
    </w:p>
    <w:p w:rsidR="00154D51" w:rsidRDefault="00154D51">
      <w:pPr>
        <w:rPr>
          <w:rFonts w:ascii="Arial" w:eastAsia="Arial" w:hAnsi="Arial" w:cs="Arial"/>
          <w:b/>
        </w:rPr>
      </w:pPr>
    </w:p>
    <w:p w:rsidR="00154D51" w:rsidRDefault="00154D51">
      <w:pPr>
        <w:rPr>
          <w:rFonts w:ascii="Arial" w:eastAsia="Arial" w:hAnsi="Arial" w:cs="Arial"/>
          <w:b/>
        </w:rPr>
      </w:pPr>
    </w:p>
    <w:p w:rsidR="00154D51" w:rsidRDefault="00154D51">
      <w:pPr>
        <w:rPr>
          <w:rFonts w:ascii="Arial" w:eastAsia="Arial" w:hAnsi="Arial" w:cs="Arial"/>
          <w:b/>
        </w:rPr>
      </w:pPr>
    </w:p>
    <w:p w:rsidR="00356C2E" w:rsidRDefault="00356C2E">
      <w:pPr>
        <w:rPr>
          <w:rFonts w:ascii="Arial" w:eastAsia="Arial" w:hAnsi="Arial" w:cs="Arial"/>
          <w:b/>
        </w:rPr>
      </w:pPr>
    </w:p>
    <w:p w:rsidR="00B434F2" w:rsidRDefault="00B0092F">
      <w:pPr>
        <w:jc w:val="center"/>
        <w:rPr>
          <w:rFonts w:ascii="Arial" w:eastAsia="Arial" w:hAnsi="Arial" w:cs="Arial"/>
          <w:b/>
        </w:rPr>
      </w:pPr>
      <w:r>
        <w:rPr>
          <w:rFonts w:ascii="Arial" w:eastAsia="Arial" w:hAnsi="Arial" w:cs="Arial"/>
          <w:b/>
        </w:rPr>
        <w:lastRenderedPageBreak/>
        <w:t>ANEXO I DO TERMO DE REFERÊNCIA</w:t>
      </w:r>
    </w:p>
    <w:p w:rsidR="00B434F2" w:rsidRDefault="00B434F2">
      <w:pPr>
        <w:jc w:val="center"/>
        <w:rPr>
          <w:rFonts w:ascii="Arial" w:eastAsia="Arial" w:hAnsi="Arial" w:cs="Arial"/>
          <w:b/>
        </w:rPr>
      </w:pPr>
    </w:p>
    <w:p w:rsidR="00B434F2" w:rsidRDefault="00B0092F">
      <w:pPr>
        <w:jc w:val="center"/>
        <w:rPr>
          <w:rFonts w:ascii="Arial" w:eastAsia="Arial" w:hAnsi="Arial" w:cs="Arial"/>
          <w:b/>
        </w:rPr>
      </w:pPr>
      <w:r>
        <w:rPr>
          <w:rFonts w:ascii="Arial" w:eastAsia="Arial" w:hAnsi="Arial" w:cs="Arial"/>
          <w:b/>
        </w:rPr>
        <w:t>QUANTIDADES E ESPECIFICAÇÕES</w:t>
      </w:r>
    </w:p>
    <w:p w:rsidR="00B434F2" w:rsidRDefault="00B434F2">
      <w:pPr>
        <w:jc w:val="center"/>
        <w:rPr>
          <w:rFonts w:ascii="Arial" w:eastAsia="Arial" w:hAnsi="Arial" w:cs="Arial"/>
          <w:b/>
        </w:rPr>
      </w:pPr>
    </w:p>
    <w:p w:rsidR="00B434F2" w:rsidRDefault="00B434F2">
      <w:pPr>
        <w:rPr>
          <w:rFonts w:ascii="Arial" w:eastAsia="Arial" w:hAnsi="Arial" w:cs="Arial"/>
          <w:b/>
          <w:color w:val="FF0000"/>
        </w:rPr>
      </w:pPr>
    </w:p>
    <w:tbl>
      <w:tblPr>
        <w:tblStyle w:val="afffffffffc"/>
        <w:tblW w:w="9915"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5760"/>
        <w:gridCol w:w="855"/>
        <w:gridCol w:w="780"/>
        <w:gridCol w:w="1770"/>
      </w:tblGrid>
      <w:tr w:rsidR="00B434F2" w:rsidTr="00154D51">
        <w:tc>
          <w:tcPr>
            <w:tcW w:w="750" w:type="dxa"/>
            <w:tcBorders>
              <w:top w:val="single" w:sz="4" w:space="0" w:color="000000"/>
              <w:left w:val="single" w:sz="4" w:space="0" w:color="000000"/>
              <w:bottom w:val="single" w:sz="4" w:space="0" w:color="000000"/>
              <w:right w:val="single" w:sz="4" w:space="0" w:color="000000"/>
            </w:tcBorders>
            <w:shd w:val="clear" w:color="auto" w:fill="F0F0F0"/>
          </w:tcPr>
          <w:p w:rsidR="00B434F2" w:rsidRDefault="00B0092F">
            <w:pPr>
              <w:widowControl w:val="0"/>
              <w:pBdr>
                <w:top w:val="nil"/>
                <w:left w:val="nil"/>
                <w:bottom w:val="nil"/>
                <w:right w:val="nil"/>
                <w:between w:val="nil"/>
              </w:pBdr>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Item</w:t>
            </w:r>
          </w:p>
        </w:tc>
        <w:tc>
          <w:tcPr>
            <w:tcW w:w="5760" w:type="dxa"/>
            <w:tcBorders>
              <w:top w:val="single" w:sz="4" w:space="0" w:color="000000"/>
              <w:left w:val="single" w:sz="4" w:space="0" w:color="000000"/>
              <w:bottom w:val="single" w:sz="4" w:space="0" w:color="000000"/>
              <w:right w:val="single" w:sz="4" w:space="0" w:color="000000"/>
            </w:tcBorders>
            <w:shd w:val="clear" w:color="auto" w:fill="F0F0F0"/>
          </w:tcPr>
          <w:p w:rsidR="00B434F2" w:rsidRDefault="00B0092F">
            <w:pPr>
              <w:widowControl w:val="0"/>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Descrição do Produto</w:t>
            </w:r>
          </w:p>
        </w:tc>
        <w:tc>
          <w:tcPr>
            <w:tcW w:w="855" w:type="dxa"/>
            <w:tcBorders>
              <w:top w:val="single" w:sz="4" w:space="0" w:color="000000"/>
              <w:left w:val="single" w:sz="4" w:space="0" w:color="000000"/>
              <w:bottom w:val="single" w:sz="4" w:space="0" w:color="000000"/>
              <w:right w:val="single" w:sz="4" w:space="0" w:color="000000"/>
            </w:tcBorders>
            <w:shd w:val="clear" w:color="auto" w:fill="F0F0F0"/>
          </w:tcPr>
          <w:p w:rsidR="00B434F2" w:rsidRDefault="00B0092F">
            <w:pPr>
              <w:widowControl w:val="0"/>
              <w:pBdr>
                <w:top w:val="nil"/>
                <w:left w:val="nil"/>
                <w:bottom w:val="nil"/>
                <w:right w:val="nil"/>
                <w:between w:val="nil"/>
              </w:pBdr>
              <w:spacing w:line="276" w:lineRule="auto"/>
              <w:jc w:val="center"/>
              <w:rPr>
                <w:rFonts w:ascii="Arial" w:eastAsia="Arial" w:hAnsi="Arial" w:cs="Arial"/>
                <w:b/>
                <w:color w:val="000000"/>
                <w:sz w:val="22"/>
                <w:szCs w:val="22"/>
              </w:rPr>
            </w:pPr>
            <w:proofErr w:type="spellStart"/>
            <w:r>
              <w:rPr>
                <w:rFonts w:ascii="Arial" w:eastAsia="Arial" w:hAnsi="Arial" w:cs="Arial"/>
                <w:b/>
                <w:color w:val="000000"/>
                <w:sz w:val="22"/>
                <w:szCs w:val="22"/>
              </w:rPr>
              <w:t>Qte</w:t>
            </w:r>
            <w:proofErr w:type="spellEnd"/>
          </w:p>
        </w:tc>
        <w:tc>
          <w:tcPr>
            <w:tcW w:w="780" w:type="dxa"/>
            <w:tcBorders>
              <w:top w:val="single" w:sz="4" w:space="0" w:color="000000"/>
              <w:left w:val="single" w:sz="4" w:space="0" w:color="000000"/>
              <w:bottom w:val="single" w:sz="4" w:space="0" w:color="000000"/>
              <w:right w:val="single" w:sz="4" w:space="0" w:color="000000"/>
            </w:tcBorders>
            <w:shd w:val="clear" w:color="auto" w:fill="F0F0F0"/>
          </w:tcPr>
          <w:p w:rsidR="00B434F2" w:rsidRDefault="00B0092F">
            <w:pPr>
              <w:widowControl w:val="0"/>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Unid.</w:t>
            </w:r>
          </w:p>
        </w:tc>
        <w:tc>
          <w:tcPr>
            <w:tcW w:w="1770" w:type="dxa"/>
            <w:tcBorders>
              <w:top w:val="single" w:sz="4" w:space="0" w:color="000000"/>
              <w:left w:val="single" w:sz="4" w:space="0" w:color="000000"/>
              <w:bottom w:val="single" w:sz="4" w:space="0" w:color="000000"/>
              <w:right w:val="single" w:sz="4" w:space="0" w:color="000000"/>
            </w:tcBorders>
            <w:shd w:val="clear" w:color="auto" w:fill="F0F0F0"/>
          </w:tcPr>
          <w:p w:rsidR="00B434F2" w:rsidRDefault="00B0092F">
            <w:pPr>
              <w:widowControl w:val="0"/>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sz w:val="22"/>
                <w:szCs w:val="22"/>
              </w:rPr>
              <w:t>Valor Mínimo do Preço Público Mensal</w:t>
            </w:r>
          </w:p>
        </w:tc>
      </w:tr>
      <w:tr w:rsidR="00B434F2" w:rsidTr="00154D51">
        <w:trPr>
          <w:trHeight w:val="1821"/>
        </w:trPr>
        <w:tc>
          <w:tcPr>
            <w:tcW w:w="750" w:type="dxa"/>
            <w:tcBorders>
              <w:top w:val="single" w:sz="4" w:space="0" w:color="000000"/>
              <w:left w:val="single" w:sz="4" w:space="0" w:color="000000"/>
              <w:bottom w:val="single" w:sz="4" w:space="0" w:color="000000"/>
              <w:right w:val="single" w:sz="4" w:space="0" w:color="000000"/>
            </w:tcBorders>
          </w:tcPr>
          <w:p w:rsidR="00B434F2" w:rsidRDefault="00B0092F">
            <w:pPr>
              <w:widowControl w:val="0"/>
              <w:pBdr>
                <w:top w:val="nil"/>
                <w:left w:val="nil"/>
                <w:bottom w:val="nil"/>
                <w:right w:val="nil"/>
                <w:between w:val="nil"/>
              </w:pBdr>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5760" w:type="dxa"/>
            <w:tcBorders>
              <w:top w:val="single" w:sz="4" w:space="0" w:color="000000"/>
              <w:left w:val="single" w:sz="4" w:space="0" w:color="000000"/>
              <w:bottom w:val="single" w:sz="4" w:space="0" w:color="000000"/>
              <w:right w:val="single" w:sz="4" w:space="0" w:color="000000"/>
            </w:tcBorders>
          </w:tcPr>
          <w:p w:rsidR="00B434F2" w:rsidRDefault="00B0092F">
            <w:pPr>
              <w:widowControl w:val="0"/>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LOCAÇÃO DA LANCHONETE DO MIRANTE </w:t>
            </w:r>
            <w:proofErr w:type="gramStart"/>
            <w:r>
              <w:rPr>
                <w:rFonts w:ascii="Arial" w:eastAsia="Arial" w:hAnsi="Arial" w:cs="Arial"/>
                <w:color w:val="000000"/>
                <w:sz w:val="20"/>
                <w:szCs w:val="20"/>
              </w:rPr>
              <w:t>DA  SERRINHA</w:t>
            </w:r>
            <w:proofErr w:type="gramEnd"/>
            <w:r>
              <w:rPr>
                <w:rFonts w:ascii="Arial" w:eastAsia="Arial" w:hAnsi="Arial" w:cs="Arial"/>
                <w:color w:val="000000"/>
                <w:sz w:val="20"/>
                <w:szCs w:val="20"/>
              </w:rPr>
              <w:t>.</w:t>
            </w:r>
          </w:p>
          <w:p w:rsidR="00B434F2" w:rsidRDefault="00B0092F" w:rsidP="00913716">
            <w:pPr>
              <w:widowControl w:val="0"/>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Permissão de uso de bem público para fins de funcionamento de 01 (uma) lanchonete no espaço localizado no Mirante da Serrinha, situado no Km 03 da estrada municipal que liga a sede do Município ao Bairro Serrinha, na zona rural de Bueno Brandão/MG, com o objetivo de oferecer suporte à atividade turística e atendimento ao público visitante</w:t>
            </w:r>
          </w:p>
        </w:tc>
        <w:tc>
          <w:tcPr>
            <w:tcW w:w="855" w:type="dxa"/>
            <w:tcBorders>
              <w:top w:val="single" w:sz="4" w:space="0" w:color="000000"/>
              <w:left w:val="single" w:sz="4" w:space="0" w:color="000000"/>
              <w:bottom w:val="single" w:sz="4" w:space="0" w:color="000000"/>
              <w:right w:val="single" w:sz="4" w:space="0" w:color="000000"/>
            </w:tcBorders>
          </w:tcPr>
          <w:p w:rsidR="00B434F2" w:rsidRDefault="00B0092F">
            <w:pPr>
              <w:widowControl w:val="0"/>
              <w:pBdr>
                <w:top w:val="nil"/>
                <w:left w:val="nil"/>
                <w:bottom w:val="nil"/>
                <w:right w:val="nil"/>
                <w:between w:val="nil"/>
              </w:pBdr>
              <w:spacing w:line="276" w:lineRule="auto"/>
              <w:jc w:val="center"/>
              <w:rPr>
                <w:rFonts w:ascii="Arial" w:eastAsia="Arial" w:hAnsi="Arial" w:cs="Arial"/>
                <w:color w:val="000000"/>
                <w:sz w:val="20"/>
                <w:szCs w:val="20"/>
              </w:rPr>
            </w:pPr>
            <w:r>
              <w:rPr>
                <w:rFonts w:ascii="Arial" w:eastAsia="Arial" w:hAnsi="Arial" w:cs="Arial"/>
                <w:color w:val="000000"/>
                <w:sz w:val="20"/>
                <w:szCs w:val="20"/>
              </w:rPr>
              <w:t>12</w:t>
            </w:r>
          </w:p>
        </w:tc>
        <w:tc>
          <w:tcPr>
            <w:tcW w:w="780" w:type="dxa"/>
            <w:tcBorders>
              <w:top w:val="single" w:sz="4" w:space="0" w:color="000000"/>
              <w:left w:val="single" w:sz="4" w:space="0" w:color="000000"/>
              <w:bottom w:val="single" w:sz="4" w:space="0" w:color="000000"/>
              <w:right w:val="single" w:sz="4" w:space="0" w:color="000000"/>
            </w:tcBorders>
          </w:tcPr>
          <w:p w:rsidR="00B434F2" w:rsidRDefault="00B0092F">
            <w:pPr>
              <w:widowControl w:val="0"/>
              <w:pBdr>
                <w:top w:val="nil"/>
                <w:left w:val="nil"/>
                <w:bottom w:val="nil"/>
                <w:right w:val="nil"/>
                <w:between w:val="nil"/>
              </w:pBdr>
              <w:spacing w:line="276" w:lineRule="auto"/>
              <w:jc w:val="center"/>
              <w:rPr>
                <w:rFonts w:ascii="Arial" w:eastAsia="Arial" w:hAnsi="Arial" w:cs="Arial"/>
                <w:color w:val="000000"/>
                <w:sz w:val="20"/>
                <w:szCs w:val="20"/>
              </w:rPr>
            </w:pPr>
            <w:r>
              <w:rPr>
                <w:rFonts w:ascii="Arial" w:eastAsia="Arial" w:hAnsi="Arial" w:cs="Arial"/>
                <w:color w:val="000000"/>
                <w:sz w:val="20"/>
                <w:szCs w:val="20"/>
              </w:rPr>
              <w:t>MEN</w:t>
            </w:r>
          </w:p>
        </w:tc>
        <w:tc>
          <w:tcPr>
            <w:tcW w:w="1770" w:type="dxa"/>
            <w:tcBorders>
              <w:top w:val="single" w:sz="4" w:space="0" w:color="000000"/>
              <w:left w:val="nil"/>
              <w:bottom w:val="single" w:sz="4" w:space="0" w:color="auto"/>
              <w:right w:val="single" w:sz="4" w:space="0" w:color="auto"/>
            </w:tcBorders>
            <w:tcMar>
              <w:top w:w="100" w:type="dxa"/>
              <w:left w:w="100" w:type="dxa"/>
              <w:bottom w:w="100" w:type="dxa"/>
              <w:right w:w="100" w:type="dxa"/>
            </w:tcMar>
          </w:tcPr>
          <w:p w:rsidR="00B434F2" w:rsidRDefault="00650F07" w:rsidP="00650F07">
            <w:pPr>
              <w:widowControl w:val="0"/>
              <w:spacing w:line="276" w:lineRule="auto"/>
              <w:jc w:val="center"/>
              <w:rPr>
                <w:rFonts w:ascii="Arial" w:eastAsia="Arial" w:hAnsi="Arial" w:cs="Arial"/>
                <w:sz w:val="20"/>
                <w:szCs w:val="20"/>
              </w:rPr>
            </w:pPr>
            <w:r>
              <w:rPr>
                <w:rFonts w:ascii="Arial" w:eastAsia="Arial" w:hAnsi="Arial" w:cs="Arial"/>
                <w:sz w:val="20"/>
                <w:szCs w:val="20"/>
              </w:rPr>
              <w:t xml:space="preserve">R$ 400,00 (quatrocentos </w:t>
            </w:r>
            <w:r w:rsidR="00B0092F">
              <w:rPr>
                <w:rFonts w:ascii="Arial" w:eastAsia="Arial" w:hAnsi="Arial" w:cs="Arial"/>
                <w:sz w:val="20"/>
                <w:szCs w:val="20"/>
              </w:rPr>
              <w:t>reais)</w:t>
            </w:r>
          </w:p>
        </w:tc>
      </w:tr>
    </w:tbl>
    <w:p w:rsidR="00B434F2" w:rsidRDefault="00B434F2">
      <w:pPr>
        <w:spacing w:before="240" w:after="240" w:line="360" w:lineRule="auto"/>
        <w:ind w:left="-283" w:right="-550"/>
        <w:jc w:val="both"/>
        <w:rPr>
          <w:rFonts w:ascii="Arial" w:eastAsia="Arial" w:hAnsi="Arial" w:cs="Arial"/>
          <w:b/>
        </w:rPr>
      </w:pPr>
    </w:p>
    <w:p w:rsidR="00B434F2" w:rsidRDefault="00B0092F">
      <w:pPr>
        <w:spacing w:before="240" w:after="240" w:line="360" w:lineRule="auto"/>
        <w:ind w:left="-283" w:right="-550"/>
        <w:jc w:val="both"/>
        <w:rPr>
          <w:rFonts w:ascii="Arial" w:eastAsia="Arial" w:hAnsi="Arial" w:cs="Arial"/>
        </w:rPr>
      </w:pPr>
      <w:r>
        <w:rPr>
          <w:rFonts w:ascii="Arial" w:eastAsia="Arial" w:hAnsi="Arial" w:cs="Arial"/>
          <w:b/>
        </w:rPr>
        <w:t xml:space="preserve">Observação: </w:t>
      </w:r>
      <w:r>
        <w:rPr>
          <w:rFonts w:ascii="Arial" w:eastAsia="Arial" w:hAnsi="Arial" w:cs="Arial"/>
        </w:rPr>
        <w:t xml:space="preserve">O valor indicado corresponde ao valor mínimo mensal do preço público, </w:t>
      </w:r>
      <w:r w:rsidR="00615A8C">
        <w:rPr>
          <w:rFonts w:ascii="Arial" w:eastAsia="Arial" w:hAnsi="Arial" w:cs="Arial"/>
        </w:rPr>
        <w:t xml:space="preserve">conforme avaliação realizada por comissão nomeada pela Portaria nº 221/2025, </w:t>
      </w:r>
      <w:r>
        <w:rPr>
          <w:rFonts w:ascii="Arial" w:eastAsia="Arial" w:hAnsi="Arial" w:cs="Arial"/>
        </w:rPr>
        <w:t>sendo a seleção processada pelo critério de maior oferta, não havendo limite máximo de proposta.</w:t>
      </w:r>
    </w:p>
    <w:p w:rsidR="00B434F2" w:rsidRDefault="00B434F2">
      <w:pPr>
        <w:spacing w:before="240" w:after="240"/>
        <w:jc w:val="center"/>
        <w:rPr>
          <w:rFonts w:ascii="Arial" w:eastAsia="Arial" w:hAnsi="Arial" w:cs="Arial"/>
          <w:b/>
        </w:rPr>
      </w:pPr>
    </w:p>
    <w:sectPr w:rsidR="00B434F2">
      <w:headerReference w:type="default" r:id="rId9"/>
      <w:footerReference w:type="default" r:id="rId10"/>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053" w:rsidRDefault="00750053">
      <w:r>
        <w:separator/>
      </w:r>
    </w:p>
  </w:endnote>
  <w:endnote w:type="continuationSeparator" w:id="0">
    <w:p w:rsidR="00750053" w:rsidRDefault="0075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4F2" w:rsidRDefault="00B0092F">
    <w:pPr>
      <w:rPr>
        <w:rFonts w:ascii="Arial" w:eastAsia="Arial" w:hAnsi="Arial" w:cs="Arial"/>
        <w:b/>
      </w:rPr>
    </w:pPr>
    <w:r>
      <w:rPr>
        <w:rFonts w:ascii="Arial" w:eastAsia="Arial" w:hAnsi="Arial" w:cs="Arial"/>
        <w:b/>
      </w:rPr>
      <w:fldChar w:fldCharType="begin"/>
    </w:r>
    <w:r>
      <w:rPr>
        <w:rFonts w:ascii="Arial" w:eastAsia="Arial" w:hAnsi="Arial" w:cs="Arial"/>
        <w:b/>
      </w:rPr>
      <w:instrText>PAGE</w:instrText>
    </w:r>
    <w:r>
      <w:rPr>
        <w:rFonts w:ascii="Arial" w:eastAsia="Arial" w:hAnsi="Arial" w:cs="Arial"/>
        <w:b/>
      </w:rPr>
      <w:fldChar w:fldCharType="separate"/>
    </w:r>
    <w:r w:rsidR="00EC7B70">
      <w:rPr>
        <w:rFonts w:ascii="Arial" w:eastAsia="Arial" w:hAnsi="Arial" w:cs="Arial"/>
        <w:b/>
        <w:noProof/>
      </w:rPr>
      <w:t>20</w:t>
    </w:r>
    <w:r>
      <w:rPr>
        <w:rFonts w:ascii="Arial" w:eastAsia="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053" w:rsidRDefault="00750053">
      <w:r>
        <w:separator/>
      </w:r>
    </w:p>
  </w:footnote>
  <w:footnote w:type="continuationSeparator" w:id="0">
    <w:p w:rsidR="00750053" w:rsidRDefault="00750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4F2" w:rsidRDefault="00B0092F">
    <w:pPr>
      <w:pBdr>
        <w:top w:val="nil"/>
        <w:left w:val="nil"/>
        <w:bottom w:val="nil"/>
        <w:right w:val="nil"/>
        <w:between w:val="nil"/>
      </w:pBdr>
      <w:tabs>
        <w:tab w:val="center" w:pos="4252"/>
        <w:tab w:val="right" w:pos="8504"/>
      </w:tabs>
      <w:jc w:val="center"/>
      <w:rPr>
        <w:rFonts w:ascii="Arial" w:eastAsia="Arial" w:hAnsi="Arial" w:cs="Arial"/>
        <w:b/>
        <w:color w:val="000000"/>
        <w:sz w:val="28"/>
        <w:szCs w:val="28"/>
      </w:rPr>
    </w:pPr>
    <w:r>
      <w:rPr>
        <w:rFonts w:ascii="Arial" w:eastAsia="Arial" w:hAnsi="Arial" w:cs="Arial"/>
        <w:b/>
        <w:color w:val="000000"/>
        <w:sz w:val="28"/>
        <w:szCs w:val="28"/>
      </w:rPr>
      <w:t xml:space="preserve">                PREFEITURA MUNICIPAL DE BUENO BRANDÃO</w:t>
    </w:r>
    <w:r>
      <w:rPr>
        <w:noProof/>
      </w:rPr>
      <w:drawing>
        <wp:anchor distT="0" distB="0" distL="0" distR="0" simplePos="0" relativeHeight="251658240" behindDoc="1" locked="0" layoutInCell="1" hidden="0" allowOverlap="1">
          <wp:simplePos x="0" y="0"/>
          <wp:positionH relativeFrom="column">
            <wp:posOffset>252095</wp:posOffset>
          </wp:positionH>
          <wp:positionV relativeFrom="paragraph">
            <wp:posOffset>0</wp:posOffset>
          </wp:positionV>
          <wp:extent cx="704850" cy="685800"/>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4850" cy="685800"/>
                  </a:xfrm>
                  <a:prstGeom prst="rect">
                    <a:avLst/>
                  </a:prstGeom>
                  <a:ln/>
                </pic:spPr>
              </pic:pic>
            </a:graphicData>
          </a:graphic>
        </wp:anchor>
      </w:drawing>
    </w:r>
  </w:p>
  <w:p w:rsidR="00B434F2" w:rsidRDefault="00B0092F">
    <w:pPr>
      <w:pBdr>
        <w:top w:val="nil"/>
        <w:left w:val="nil"/>
        <w:bottom w:val="nil"/>
        <w:right w:val="nil"/>
        <w:between w:val="nil"/>
      </w:pBdr>
      <w:tabs>
        <w:tab w:val="center" w:pos="4252"/>
        <w:tab w:val="right" w:pos="8504"/>
      </w:tabs>
      <w:jc w:val="center"/>
      <w:rPr>
        <w:rFonts w:ascii="Arial" w:eastAsia="Arial" w:hAnsi="Arial" w:cs="Arial"/>
        <w:b/>
        <w:color w:val="000000"/>
      </w:rPr>
    </w:pPr>
    <w:r>
      <w:rPr>
        <w:rFonts w:ascii="Arial" w:eastAsia="Arial" w:hAnsi="Arial" w:cs="Arial"/>
        <w:b/>
        <w:color w:val="000000"/>
      </w:rPr>
      <w:t xml:space="preserve">                    ESTÂNCIA CLIMÁTICA E HIDROMINERAL</w:t>
    </w:r>
  </w:p>
  <w:p w:rsidR="00B434F2" w:rsidRDefault="00B0092F">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r>
      <w:rPr>
        <w:rFonts w:ascii="Arial" w:eastAsia="Arial" w:hAnsi="Arial" w:cs="Arial"/>
        <w:b/>
        <w:color w:val="000000"/>
        <w:sz w:val="22"/>
        <w:szCs w:val="22"/>
      </w:rPr>
      <w:t xml:space="preserve">                   CNPJ: 18.940.098/0001-22</w:t>
    </w:r>
  </w:p>
  <w:p w:rsidR="00B434F2" w:rsidRDefault="00B0092F">
    <w:pPr>
      <w:pBdr>
        <w:top w:val="nil"/>
        <w:left w:val="nil"/>
        <w:bottom w:val="nil"/>
        <w:right w:val="nil"/>
        <w:between w:val="nil"/>
      </w:pBdr>
      <w:tabs>
        <w:tab w:val="center" w:pos="4252"/>
        <w:tab w:val="right" w:pos="8504"/>
      </w:tabs>
      <w:rPr>
        <w:color w:val="000000"/>
      </w:rPr>
    </w:pPr>
    <w:r>
      <w:rPr>
        <w:rFonts w:ascii="Arial" w:eastAsia="Arial" w:hAnsi="Arial" w:cs="Arial"/>
        <w:b/>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4C8"/>
    <w:multiLevelType w:val="multilevel"/>
    <w:tmpl w:val="40AC660C"/>
    <w:lvl w:ilvl="0">
      <w:start w:val="7"/>
      <w:numFmt w:val="decimal"/>
      <w:lvlText w:val="%1."/>
      <w:lvlJc w:val="left"/>
      <w:pPr>
        <w:ind w:left="540" w:hanging="540"/>
      </w:pPr>
    </w:lvl>
    <w:lvl w:ilvl="1">
      <w:start w:val="2"/>
      <w:numFmt w:val="decimal"/>
      <w:lvlText w:val="%1.%2."/>
      <w:lvlJc w:val="left"/>
      <w:pPr>
        <w:ind w:left="900" w:hanging="720"/>
      </w:pPr>
    </w:lvl>
    <w:lvl w:ilvl="2">
      <w:start w:val="1"/>
      <w:numFmt w:val="decimal"/>
      <w:lvlText w:val="%1.%2.%3."/>
      <w:lvlJc w:val="left"/>
      <w:pPr>
        <w:ind w:left="1080" w:hanging="720"/>
      </w:pPr>
      <w:rPr>
        <w:rFonts w:ascii="Arial" w:eastAsia="Arial" w:hAnsi="Arial" w:cs="Arial"/>
        <w:b/>
      </w:r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1" w15:restartNumberingAfterBreak="0">
    <w:nsid w:val="0510593B"/>
    <w:multiLevelType w:val="multilevel"/>
    <w:tmpl w:val="EEF27478"/>
    <w:lvl w:ilvl="0">
      <w:start w:val="4"/>
      <w:numFmt w:val="decimal"/>
      <w:lvlText w:val="%1."/>
      <w:lvlJc w:val="left"/>
      <w:pPr>
        <w:ind w:left="360" w:hanging="360"/>
      </w:pPr>
    </w:lvl>
    <w:lvl w:ilvl="1">
      <w:start w:val="1"/>
      <w:numFmt w:val="decimal"/>
      <w:lvlText w:val="%1.%2."/>
      <w:lvlJc w:val="left"/>
      <w:pPr>
        <w:ind w:left="1062" w:hanging="720"/>
      </w:pPr>
    </w:lvl>
    <w:lvl w:ilvl="2">
      <w:start w:val="1"/>
      <w:numFmt w:val="decimal"/>
      <w:lvlText w:val="%1.%2.%3."/>
      <w:lvlJc w:val="left"/>
      <w:pPr>
        <w:ind w:left="1404" w:hanging="720"/>
      </w:pPr>
    </w:lvl>
    <w:lvl w:ilvl="3">
      <w:start w:val="1"/>
      <w:numFmt w:val="decimal"/>
      <w:lvlText w:val="%1.%2.%3.%4."/>
      <w:lvlJc w:val="left"/>
      <w:pPr>
        <w:ind w:left="2106" w:hanging="1080"/>
      </w:pPr>
    </w:lvl>
    <w:lvl w:ilvl="4">
      <w:start w:val="1"/>
      <w:numFmt w:val="decimal"/>
      <w:lvlText w:val="%1.%2.%3.%4.%5."/>
      <w:lvlJc w:val="left"/>
      <w:pPr>
        <w:ind w:left="2448" w:hanging="1080"/>
      </w:pPr>
    </w:lvl>
    <w:lvl w:ilvl="5">
      <w:start w:val="1"/>
      <w:numFmt w:val="decimal"/>
      <w:lvlText w:val="%1.%2.%3.%4.%5.%6."/>
      <w:lvlJc w:val="left"/>
      <w:pPr>
        <w:ind w:left="3150" w:hanging="1440"/>
      </w:pPr>
    </w:lvl>
    <w:lvl w:ilvl="6">
      <w:start w:val="1"/>
      <w:numFmt w:val="decimal"/>
      <w:lvlText w:val="%1.%2.%3.%4.%5.%6.%7."/>
      <w:lvlJc w:val="left"/>
      <w:pPr>
        <w:ind w:left="3492" w:hanging="1440"/>
      </w:pPr>
    </w:lvl>
    <w:lvl w:ilvl="7">
      <w:start w:val="1"/>
      <w:numFmt w:val="decimal"/>
      <w:lvlText w:val="%1.%2.%3.%4.%5.%6.%7.%8."/>
      <w:lvlJc w:val="left"/>
      <w:pPr>
        <w:ind w:left="4194" w:hanging="1800"/>
      </w:pPr>
    </w:lvl>
    <w:lvl w:ilvl="8">
      <w:start w:val="1"/>
      <w:numFmt w:val="decimal"/>
      <w:lvlText w:val="%1.%2.%3.%4.%5.%6.%7.%8.%9."/>
      <w:lvlJc w:val="left"/>
      <w:pPr>
        <w:ind w:left="4536" w:hanging="1800"/>
      </w:pPr>
    </w:lvl>
  </w:abstractNum>
  <w:abstractNum w:abstractNumId="2" w15:restartNumberingAfterBreak="0">
    <w:nsid w:val="10B354D5"/>
    <w:multiLevelType w:val="multilevel"/>
    <w:tmpl w:val="5DA6302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F86044A"/>
    <w:multiLevelType w:val="multilevel"/>
    <w:tmpl w:val="529A4306"/>
    <w:lvl w:ilvl="0">
      <w:start w:val="8"/>
      <w:numFmt w:val="decimal"/>
      <w:lvlText w:val="%1."/>
      <w:lvlJc w:val="left"/>
      <w:pPr>
        <w:ind w:left="2771" w:hanging="360"/>
      </w:pPr>
    </w:lvl>
    <w:lvl w:ilvl="1">
      <w:start w:val="1"/>
      <w:numFmt w:val="decimal"/>
      <w:lvlText w:val="%1.%2."/>
      <w:lvlJc w:val="left"/>
      <w:pPr>
        <w:ind w:left="916" w:hanging="720"/>
      </w:pPr>
    </w:lvl>
    <w:lvl w:ilvl="2">
      <w:start w:val="1"/>
      <w:numFmt w:val="decimal"/>
      <w:lvlText w:val="%1.%2.%3."/>
      <w:lvlJc w:val="left"/>
      <w:pPr>
        <w:ind w:left="1112" w:hanging="720"/>
      </w:pPr>
    </w:lvl>
    <w:lvl w:ilvl="3">
      <w:start w:val="1"/>
      <w:numFmt w:val="decimal"/>
      <w:lvlText w:val="%1.%2.%3.%4."/>
      <w:lvlJc w:val="left"/>
      <w:pPr>
        <w:ind w:left="1668" w:hanging="1080"/>
      </w:pPr>
    </w:lvl>
    <w:lvl w:ilvl="4">
      <w:start w:val="1"/>
      <w:numFmt w:val="decimal"/>
      <w:lvlText w:val="%1.%2.%3.%4.%5."/>
      <w:lvlJc w:val="left"/>
      <w:pPr>
        <w:ind w:left="1864" w:hanging="1080"/>
      </w:pPr>
    </w:lvl>
    <w:lvl w:ilvl="5">
      <w:start w:val="1"/>
      <w:numFmt w:val="decimal"/>
      <w:lvlText w:val="%1.%2.%3.%4.%5.%6."/>
      <w:lvlJc w:val="left"/>
      <w:pPr>
        <w:ind w:left="2420" w:hanging="1440"/>
      </w:pPr>
    </w:lvl>
    <w:lvl w:ilvl="6">
      <w:start w:val="1"/>
      <w:numFmt w:val="decimal"/>
      <w:lvlText w:val="%1.%2.%3.%4.%5.%6.%7."/>
      <w:lvlJc w:val="left"/>
      <w:pPr>
        <w:ind w:left="2616" w:hanging="1438"/>
      </w:pPr>
    </w:lvl>
    <w:lvl w:ilvl="7">
      <w:start w:val="1"/>
      <w:numFmt w:val="decimal"/>
      <w:lvlText w:val="%1.%2.%3.%4.%5.%6.%7.%8."/>
      <w:lvlJc w:val="left"/>
      <w:pPr>
        <w:ind w:left="3172" w:hanging="1800"/>
      </w:pPr>
    </w:lvl>
    <w:lvl w:ilvl="8">
      <w:start w:val="1"/>
      <w:numFmt w:val="decimal"/>
      <w:lvlText w:val="%1.%2.%3.%4.%5.%6.%7.%8.%9."/>
      <w:lvlJc w:val="left"/>
      <w:pPr>
        <w:ind w:left="3368" w:hanging="1800"/>
      </w:pPr>
    </w:lvl>
  </w:abstractNum>
  <w:abstractNum w:abstractNumId="4" w15:restartNumberingAfterBreak="0">
    <w:nsid w:val="4B954A84"/>
    <w:multiLevelType w:val="multilevel"/>
    <w:tmpl w:val="C6CE6C6E"/>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9752A6"/>
    <w:multiLevelType w:val="multilevel"/>
    <w:tmpl w:val="D922962A"/>
    <w:lvl w:ilvl="0">
      <w:start w:val="7"/>
      <w:numFmt w:val="decimal"/>
      <w:lvlText w:val="%1"/>
      <w:lvlJc w:val="left"/>
      <w:pPr>
        <w:ind w:left="360" w:hanging="360"/>
      </w:pPr>
    </w:lvl>
    <w:lvl w:ilvl="1">
      <w:start w:val="1"/>
      <w:numFmt w:val="decimal"/>
      <w:lvlText w:val="%1.%2"/>
      <w:lvlJc w:val="left"/>
      <w:pPr>
        <w:ind w:left="556" w:hanging="360"/>
      </w:pPr>
    </w:lvl>
    <w:lvl w:ilvl="2">
      <w:start w:val="1"/>
      <w:numFmt w:val="decimal"/>
      <w:lvlText w:val="%1.%2.%3"/>
      <w:lvlJc w:val="left"/>
      <w:pPr>
        <w:ind w:left="1112" w:hanging="720"/>
      </w:pPr>
    </w:lvl>
    <w:lvl w:ilvl="3">
      <w:start w:val="1"/>
      <w:numFmt w:val="decimal"/>
      <w:lvlText w:val="%1.%2.%3.%4"/>
      <w:lvlJc w:val="left"/>
      <w:pPr>
        <w:ind w:left="1308" w:hanging="719"/>
      </w:pPr>
    </w:lvl>
    <w:lvl w:ilvl="4">
      <w:start w:val="1"/>
      <w:numFmt w:val="decimal"/>
      <w:lvlText w:val="%1.%2.%3.%4.%5"/>
      <w:lvlJc w:val="left"/>
      <w:pPr>
        <w:ind w:left="1864" w:hanging="1080"/>
      </w:pPr>
    </w:lvl>
    <w:lvl w:ilvl="5">
      <w:start w:val="1"/>
      <w:numFmt w:val="decimal"/>
      <w:lvlText w:val="%1.%2.%3.%4.%5.%6"/>
      <w:lvlJc w:val="left"/>
      <w:pPr>
        <w:ind w:left="2060" w:hanging="1080"/>
      </w:pPr>
    </w:lvl>
    <w:lvl w:ilvl="6">
      <w:start w:val="1"/>
      <w:numFmt w:val="decimal"/>
      <w:lvlText w:val="%1.%2.%3.%4.%5.%6.%7"/>
      <w:lvlJc w:val="left"/>
      <w:pPr>
        <w:ind w:left="2616" w:hanging="1438"/>
      </w:pPr>
    </w:lvl>
    <w:lvl w:ilvl="7">
      <w:start w:val="1"/>
      <w:numFmt w:val="decimal"/>
      <w:lvlText w:val="%1.%2.%3.%4.%5.%6.%7.%8"/>
      <w:lvlJc w:val="left"/>
      <w:pPr>
        <w:ind w:left="2812" w:hanging="1440"/>
      </w:pPr>
    </w:lvl>
    <w:lvl w:ilvl="8">
      <w:start w:val="1"/>
      <w:numFmt w:val="decimal"/>
      <w:lvlText w:val="%1.%2.%3.%4.%5.%6.%7.%8.%9"/>
      <w:lvlJc w:val="left"/>
      <w:pPr>
        <w:ind w:left="3368" w:hanging="1800"/>
      </w:pPr>
    </w:lvl>
  </w:abstractNum>
  <w:abstractNum w:abstractNumId="6" w15:restartNumberingAfterBreak="0">
    <w:nsid w:val="5B214056"/>
    <w:multiLevelType w:val="multilevel"/>
    <w:tmpl w:val="C164A51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0"/>
  </w:num>
  <w:num w:numId="2">
    <w:abstractNumId w:val="3"/>
  </w:num>
  <w:num w:numId="3">
    <w:abstractNumId w:val="6"/>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4F2"/>
    <w:rsid w:val="000431C3"/>
    <w:rsid w:val="00043CAE"/>
    <w:rsid w:val="000835B8"/>
    <w:rsid w:val="00112DDD"/>
    <w:rsid w:val="00154D51"/>
    <w:rsid w:val="002E47EC"/>
    <w:rsid w:val="00356C2E"/>
    <w:rsid w:val="003C4A6B"/>
    <w:rsid w:val="00424980"/>
    <w:rsid w:val="00446885"/>
    <w:rsid w:val="004A0950"/>
    <w:rsid w:val="005D4A8D"/>
    <w:rsid w:val="0060610A"/>
    <w:rsid w:val="00615A8C"/>
    <w:rsid w:val="00650F07"/>
    <w:rsid w:val="00736A0C"/>
    <w:rsid w:val="00750053"/>
    <w:rsid w:val="00755078"/>
    <w:rsid w:val="00766ED5"/>
    <w:rsid w:val="00790A50"/>
    <w:rsid w:val="007A73C1"/>
    <w:rsid w:val="008155A9"/>
    <w:rsid w:val="008C1A95"/>
    <w:rsid w:val="00913716"/>
    <w:rsid w:val="009349DB"/>
    <w:rsid w:val="00961B54"/>
    <w:rsid w:val="009A1D5D"/>
    <w:rsid w:val="00B0092F"/>
    <w:rsid w:val="00B434F2"/>
    <w:rsid w:val="00B45BE9"/>
    <w:rsid w:val="00BB5139"/>
    <w:rsid w:val="00CE4E0E"/>
    <w:rsid w:val="00D255D5"/>
    <w:rsid w:val="00DA39BE"/>
    <w:rsid w:val="00EC7B70"/>
    <w:rsid w:val="00F464FA"/>
    <w:rsid w:val="00FD34CA"/>
    <w:rsid w:val="00FD60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0FC4"/>
  <w15:docId w15:val="{E2FA8703-E42B-4E49-9658-0C10AC16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rPr>
  </w:style>
  <w:style w:type="paragraph" w:customStyle="1" w:styleId="Nivel2">
    <w:name w:val="Nivel 2"/>
    <w:link w:val="Nivel2Char"/>
    <w:qFormat/>
    <w:rsid w:val="00ED0FC2"/>
    <w:pPr>
      <w:spacing w:before="120" w:after="120" w:line="276" w:lineRule="auto"/>
      <w:ind w:left="900" w:hanging="720"/>
      <w:jc w:val="both"/>
    </w:pPr>
    <w:rPr>
      <w:rFonts w:ascii="Ecofont_Spranq_eco_Sans" w:eastAsia="Arial Unicode MS" w:hAnsi="Ecofont_Spranq_eco_Sans"/>
    </w:rPr>
  </w:style>
  <w:style w:type="paragraph" w:customStyle="1" w:styleId="Nivel1">
    <w:name w:val="Nivel 1"/>
    <w:basedOn w:val="Nivel2"/>
    <w:next w:val="Nivel2"/>
    <w:qFormat/>
    <w:rsid w:val="00ED0FC2"/>
    <w:p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paragraph" w:customStyle="1" w:styleId="SemEspaamento1">
    <w:name w:val="Sem Espaçamento1"/>
    <w:rsid w:val="00262D94"/>
    <w:rPr>
      <w:rFonts w:ascii="Calibri" w:hAnsi="Calibri" w:cs="Calibri"/>
      <w:sz w:val="22"/>
      <w:szCs w:val="22"/>
      <w:lang w:eastAsia="en-US"/>
    </w:rPr>
  </w:style>
  <w:style w:type="character" w:styleId="Hyperlink">
    <w:name w:val="Hyperlink"/>
    <w:basedOn w:val="Fontepargpadro"/>
    <w:unhideWhenUsed/>
    <w:rsid w:val="002145E6"/>
    <w:rPr>
      <w:color w:val="0000FF" w:themeColor="hyperlink"/>
      <w:u w:val="single"/>
    </w:rPr>
  </w:style>
  <w:style w:type="paragraph" w:customStyle="1" w:styleId="SemEspaamento2">
    <w:name w:val="Sem Espaçamento2"/>
    <w:rsid w:val="00ED60C7"/>
    <w:rPr>
      <w:rFonts w:ascii="Calibri" w:hAnsi="Calibri" w:cs="Calibri"/>
      <w:sz w:val="22"/>
      <w:szCs w:val="22"/>
      <w:lang w:eastAsia="en-US"/>
    </w:rPr>
  </w:style>
  <w:style w:type="character" w:customStyle="1" w:styleId="adr">
    <w:name w:val="adr"/>
    <w:basedOn w:val="Fontepargpadro"/>
    <w:rsid w:val="002B667A"/>
  </w:style>
  <w:style w:type="paragraph" w:styleId="SemEspaamento">
    <w:name w:val="No Spacing"/>
    <w:uiPriority w:val="1"/>
    <w:qFormat/>
    <w:rsid w:val="00470E73"/>
  </w:style>
  <w:style w:type="table" w:customStyle="1" w:styleId="a">
    <w:basedOn w:val="TableNormal5"/>
    <w:tblPr>
      <w:tblStyleRowBandSize w:val="1"/>
      <w:tblStyleColBandSize w:val="1"/>
      <w:tblCellMar>
        <w:left w:w="115" w:type="dxa"/>
        <w:right w:w="115" w:type="dxa"/>
      </w:tblCellMar>
    </w:tblPr>
  </w:style>
  <w:style w:type="table" w:customStyle="1" w:styleId="a0">
    <w:basedOn w:val="TableNormal5"/>
    <w:tblPr>
      <w:tblStyleRowBandSize w:val="1"/>
      <w:tblStyleColBandSize w:val="1"/>
      <w:tblCellMar>
        <w:left w:w="115" w:type="dxa"/>
        <w:right w:w="115" w:type="dxa"/>
      </w:tblCellMar>
    </w:tblPr>
  </w:style>
  <w:style w:type="table" w:customStyle="1" w:styleId="a1">
    <w:basedOn w:val="TableNormal5"/>
    <w:tblPr>
      <w:tblStyleRowBandSize w:val="1"/>
      <w:tblStyleColBandSize w:val="1"/>
      <w:tblCellMar>
        <w:left w:w="108" w:type="dxa"/>
        <w:right w:w="108" w:type="dxa"/>
      </w:tblCellMar>
    </w:tblPr>
  </w:style>
  <w:style w:type="table" w:customStyle="1" w:styleId="a2">
    <w:basedOn w:val="TableNormal5"/>
    <w:tblPr>
      <w:tblStyleRowBandSize w:val="1"/>
      <w:tblStyleColBandSize w:val="1"/>
      <w:tblCellMar>
        <w:left w:w="108" w:type="dxa"/>
        <w:right w:w="108" w:type="dxa"/>
      </w:tblCellMar>
    </w:tblPr>
  </w:style>
  <w:style w:type="table" w:customStyle="1" w:styleId="a3">
    <w:basedOn w:val="TableNormal5"/>
    <w:tblPr>
      <w:tblStyleRowBandSize w:val="1"/>
      <w:tblStyleColBandSize w:val="1"/>
      <w:tblCellMar>
        <w:left w:w="108" w:type="dxa"/>
        <w:right w:w="108" w:type="dxa"/>
      </w:tblCellMar>
    </w:tblPr>
  </w:style>
  <w:style w:type="table" w:customStyle="1" w:styleId="a4">
    <w:basedOn w:val="TableNormal5"/>
    <w:tblPr>
      <w:tblStyleRowBandSize w:val="1"/>
      <w:tblStyleColBandSize w:val="1"/>
      <w:tblCellMar>
        <w:left w:w="108" w:type="dxa"/>
        <w:right w:w="108" w:type="dxa"/>
      </w:tblCellMar>
    </w:tblPr>
  </w:style>
  <w:style w:type="table" w:customStyle="1" w:styleId="a5">
    <w:basedOn w:val="TableNormal5"/>
    <w:tblPr>
      <w:tblStyleRowBandSize w:val="1"/>
      <w:tblStyleColBandSize w:val="1"/>
      <w:tblCellMar>
        <w:left w:w="115" w:type="dxa"/>
        <w:right w:w="115" w:type="dxa"/>
      </w:tblCellMar>
    </w:tblPr>
  </w:style>
  <w:style w:type="table" w:customStyle="1" w:styleId="a6">
    <w:basedOn w:val="TableNormal5"/>
    <w:tblPr>
      <w:tblStyleRowBandSize w:val="1"/>
      <w:tblStyleColBandSize w:val="1"/>
      <w:tblCellMar>
        <w:left w:w="115" w:type="dxa"/>
        <w:right w:w="115" w:type="dxa"/>
      </w:tblCellMar>
    </w:tblPr>
  </w:style>
  <w:style w:type="table" w:customStyle="1" w:styleId="a7">
    <w:basedOn w:val="TableNormal5"/>
    <w:tblPr>
      <w:tblStyleRowBandSize w:val="1"/>
      <w:tblStyleColBandSize w:val="1"/>
      <w:tblCellMar>
        <w:left w:w="108" w:type="dxa"/>
        <w:right w:w="108" w:type="dxa"/>
      </w:tblCellMar>
    </w:tblPr>
  </w:style>
  <w:style w:type="table" w:customStyle="1" w:styleId="a8">
    <w:basedOn w:val="TableNormal5"/>
    <w:tblPr>
      <w:tblStyleRowBandSize w:val="1"/>
      <w:tblStyleColBandSize w:val="1"/>
      <w:tblCellMar>
        <w:left w:w="115" w:type="dxa"/>
        <w:right w:w="115" w:type="dxa"/>
      </w:tblCellMar>
    </w:tblPr>
  </w:style>
  <w:style w:type="table" w:customStyle="1" w:styleId="a9">
    <w:basedOn w:val="TableNormal5"/>
    <w:tblPr>
      <w:tblStyleRowBandSize w:val="1"/>
      <w:tblStyleColBandSize w:val="1"/>
      <w:tblCellMar>
        <w:left w:w="115" w:type="dxa"/>
        <w:right w:w="115" w:type="dxa"/>
      </w:tblCellMar>
    </w:tblPr>
  </w:style>
  <w:style w:type="table" w:customStyle="1" w:styleId="aa">
    <w:basedOn w:val="TableNormal5"/>
    <w:tblPr>
      <w:tblStyleRowBandSize w:val="1"/>
      <w:tblStyleColBandSize w:val="1"/>
      <w:tblCellMar>
        <w:left w:w="115" w:type="dxa"/>
        <w:right w:w="115" w:type="dxa"/>
      </w:tblCellMar>
    </w:tblPr>
  </w:style>
  <w:style w:type="table" w:customStyle="1" w:styleId="ab">
    <w:basedOn w:val="TableNormal5"/>
    <w:tblPr>
      <w:tblStyleRowBandSize w:val="1"/>
      <w:tblStyleColBandSize w:val="1"/>
      <w:tblCellMar>
        <w:left w:w="115" w:type="dxa"/>
        <w:right w:w="115" w:type="dxa"/>
      </w:tblCellMar>
    </w:tblPr>
  </w:style>
  <w:style w:type="table" w:customStyle="1" w:styleId="ac">
    <w:basedOn w:val="TableNormal5"/>
    <w:tblPr>
      <w:tblStyleRowBandSize w:val="1"/>
      <w:tblStyleColBandSize w:val="1"/>
      <w:tblCellMar>
        <w:left w:w="108" w:type="dxa"/>
        <w:right w:w="108" w:type="dxa"/>
      </w:tblCellMar>
    </w:tblPr>
  </w:style>
  <w:style w:type="table" w:customStyle="1" w:styleId="ad">
    <w:basedOn w:val="TableNormal5"/>
    <w:tblPr>
      <w:tblStyleRowBandSize w:val="1"/>
      <w:tblStyleColBandSize w:val="1"/>
      <w:tblCellMar>
        <w:left w:w="115" w:type="dxa"/>
        <w:right w:w="115" w:type="dxa"/>
      </w:tblCellMar>
    </w:tblPr>
  </w:style>
  <w:style w:type="table" w:customStyle="1" w:styleId="ae">
    <w:basedOn w:val="TableNormal5"/>
    <w:tblPr>
      <w:tblStyleRowBandSize w:val="1"/>
      <w:tblStyleColBandSize w:val="1"/>
      <w:tblCellMar>
        <w:left w:w="115" w:type="dxa"/>
        <w:right w:w="115" w:type="dxa"/>
      </w:tblCellMar>
    </w:tblPr>
  </w:style>
  <w:style w:type="table" w:customStyle="1" w:styleId="af">
    <w:basedOn w:val="TableNormal5"/>
    <w:tblPr>
      <w:tblStyleRowBandSize w:val="1"/>
      <w:tblStyleColBandSize w:val="1"/>
      <w:tblCellMar>
        <w:left w:w="115" w:type="dxa"/>
        <w:right w:w="115" w:type="dxa"/>
      </w:tblCellMar>
    </w:tblPr>
  </w:style>
  <w:style w:type="table" w:customStyle="1" w:styleId="af0">
    <w:basedOn w:val="TableNormal5"/>
    <w:tblPr>
      <w:tblStyleRowBandSize w:val="1"/>
      <w:tblStyleColBandSize w:val="1"/>
      <w:tblCellMar>
        <w:left w:w="115" w:type="dxa"/>
        <w:right w:w="115" w:type="dxa"/>
      </w:tblCellMar>
    </w:tblPr>
  </w:style>
  <w:style w:type="table" w:customStyle="1" w:styleId="af1">
    <w:basedOn w:val="TableNormal5"/>
    <w:tblPr>
      <w:tblStyleRowBandSize w:val="1"/>
      <w:tblStyleColBandSize w:val="1"/>
      <w:tblCellMar>
        <w:left w:w="115" w:type="dxa"/>
        <w:right w:w="115" w:type="dxa"/>
      </w:tblCellMar>
    </w:tblPr>
  </w:style>
  <w:style w:type="table" w:customStyle="1" w:styleId="af2">
    <w:basedOn w:val="TableNormal5"/>
    <w:tblPr>
      <w:tblStyleRowBandSize w:val="1"/>
      <w:tblStyleColBandSize w:val="1"/>
      <w:tblCellMar>
        <w:left w:w="115" w:type="dxa"/>
        <w:right w:w="115" w:type="dxa"/>
      </w:tblCellMar>
    </w:tblPr>
  </w:style>
  <w:style w:type="table" w:customStyle="1" w:styleId="af3">
    <w:basedOn w:val="TableNormal5"/>
    <w:tblPr>
      <w:tblStyleRowBandSize w:val="1"/>
      <w:tblStyleColBandSize w:val="1"/>
      <w:tblCellMar>
        <w:left w:w="115" w:type="dxa"/>
        <w:right w:w="115" w:type="dxa"/>
      </w:tblCellMar>
    </w:tblPr>
  </w:style>
  <w:style w:type="table" w:customStyle="1" w:styleId="af4">
    <w:basedOn w:val="TableNormal5"/>
    <w:tblPr>
      <w:tblStyleRowBandSize w:val="1"/>
      <w:tblStyleColBandSize w:val="1"/>
      <w:tblCellMar>
        <w:left w:w="115" w:type="dxa"/>
        <w:right w:w="115" w:type="dxa"/>
      </w:tblCellMar>
    </w:tblPr>
  </w:style>
  <w:style w:type="table" w:customStyle="1" w:styleId="af5">
    <w:basedOn w:val="TableNormal5"/>
    <w:tblPr>
      <w:tblStyleRowBandSize w:val="1"/>
      <w:tblStyleColBandSize w:val="1"/>
      <w:tblCellMar>
        <w:left w:w="115" w:type="dxa"/>
        <w:right w:w="115" w:type="dxa"/>
      </w:tblCellMar>
    </w:tblPr>
  </w:style>
  <w:style w:type="table" w:customStyle="1" w:styleId="af6">
    <w:basedOn w:val="TableNormal5"/>
    <w:tblPr>
      <w:tblStyleRowBandSize w:val="1"/>
      <w:tblStyleColBandSize w:val="1"/>
      <w:tblCellMar>
        <w:left w:w="115" w:type="dxa"/>
        <w:right w:w="115" w:type="dxa"/>
      </w:tblCellMar>
    </w:tblPr>
  </w:style>
  <w:style w:type="table" w:customStyle="1" w:styleId="af7">
    <w:basedOn w:val="TableNormal5"/>
    <w:tblPr>
      <w:tblStyleRowBandSize w:val="1"/>
      <w:tblStyleColBandSize w:val="1"/>
      <w:tblCellMar>
        <w:left w:w="115" w:type="dxa"/>
        <w:right w:w="115" w:type="dxa"/>
      </w:tblCellMar>
    </w:tblPr>
  </w:style>
  <w:style w:type="table" w:customStyle="1" w:styleId="af8">
    <w:basedOn w:val="TableNormal5"/>
    <w:tblPr>
      <w:tblStyleRowBandSize w:val="1"/>
      <w:tblStyleColBandSize w:val="1"/>
      <w:tblCellMar>
        <w:left w:w="115" w:type="dxa"/>
        <w:right w:w="115" w:type="dxa"/>
      </w:tblCellMar>
    </w:tblPr>
  </w:style>
  <w:style w:type="table" w:customStyle="1" w:styleId="af9">
    <w:basedOn w:val="TableNormal5"/>
    <w:tblPr>
      <w:tblStyleRowBandSize w:val="1"/>
      <w:tblStyleColBandSize w:val="1"/>
      <w:tblCellMar>
        <w:left w:w="115" w:type="dxa"/>
        <w:right w:w="115" w:type="dxa"/>
      </w:tblCellMar>
    </w:tblPr>
  </w:style>
  <w:style w:type="table" w:customStyle="1" w:styleId="afa">
    <w:basedOn w:val="TableNormal5"/>
    <w:tblPr>
      <w:tblStyleRowBandSize w:val="1"/>
      <w:tblStyleColBandSize w:val="1"/>
      <w:tblCellMar>
        <w:left w:w="115" w:type="dxa"/>
        <w:right w:w="115" w:type="dxa"/>
      </w:tblCellMar>
    </w:tblPr>
  </w:style>
  <w:style w:type="table" w:customStyle="1" w:styleId="afb">
    <w:basedOn w:val="TableNormal5"/>
    <w:tblPr>
      <w:tblStyleRowBandSize w:val="1"/>
      <w:tblStyleColBandSize w:val="1"/>
      <w:tblCellMar>
        <w:left w:w="115" w:type="dxa"/>
        <w:right w:w="115" w:type="dxa"/>
      </w:tblCellMar>
    </w:tblPr>
  </w:style>
  <w:style w:type="table" w:customStyle="1" w:styleId="afc">
    <w:basedOn w:val="TableNormal5"/>
    <w:tblPr>
      <w:tblStyleRowBandSize w:val="1"/>
      <w:tblStyleColBandSize w:val="1"/>
      <w:tblCellMar>
        <w:left w:w="115" w:type="dxa"/>
        <w:right w:w="115" w:type="dxa"/>
      </w:tblCellMar>
    </w:tblPr>
  </w:style>
  <w:style w:type="table" w:customStyle="1" w:styleId="afd">
    <w:basedOn w:val="TableNormal5"/>
    <w:tblPr>
      <w:tblStyleRowBandSize w:val="1"/>
      <w:tblStyleColBandSize w:val="1"/>
      <w:tblCellMar>
        <w:left w:w="115" w:type="dxa"/>
        <w:right w:w="115" w:type="dxa"/>
      </w:tblCellMar>
    </w:tblPr>
  </w:style>
  <w:style w:type="table" w:customStyle="1" w:styleId="afe">
    <w:basedOn w:val="TableNormal5"/>
    <w:tblPr>
      <w:tblStyleRowBandSize w:val="1"/>
      <w:tblStyleColBandSize w:val="1"/>
      <w:tblCellMar>
        <w:left w:w="115" w:type="dxa"/>
        <w:right w:w="115" w:type="dxa"/>
      </w:tblCellMar>
    </w:tblPr>
  </w:style>
  <w:style w:type="table" w:customStyle="1" w:styleId="aff">
    <w:basedOn w:val="TableNormal5"/>
    <w:tblPr>
      <w:tblStyleRowBandSize w:val="1"/>
      <w:tblStyleColBandSize w:val="1"/>
      <w:tblCellMar>
        <w:left w:w="115" w:type="dxa"/>
        <w:right w:w="115" w:type="dxa"/>
      </w:tblCellMar>
    </w:tblPr>
  </w:style>
  <w:style w:type="table" w:customStyle="1" w:styleId="aff0">
    <w:basedOn w:val="TableNormal5"/>
    <w:tblPr>
      <w:tblStyleRowBandSize w:val="1"/>
      <w:tblStyleColBandSize w:val="1"/>
      <w:tblCellMar>
        <w:left w:w="115" w:type="dxa"/>
        <w:right w:w="115" w:type="dxa"/>
      </w:tblCellMar>
    </w:tblPr>
  </w:style>
  <w:style w:type="table" w:customStyle="1" w:styleId="aff1">
    <w:basedOn w:val="TableNormal5"/>
    <w:tblPr>
      <w:tblStyleRowBandSize w:val="1"/>
      <w:tblStyleColBandSize w:val="1"/>
    </w:tblPr>
  </w:style>
  <w:style w:type="table" w:customStyle="1" w:styleId="aff2">
    <w:basedOn w:val="TableNormal5"/>
    <w:tblPr>
      <w:tblStyleRowBandSize w:val="1"/>
      <w:tblStyleColBandSize w:val="1"/>
      <w:tblCellMar>
        <w:left w:w="70" w:type="dxa"/>
        <w:right w:w="70" w:type="dxa"/>
      </w:tblCellMar>
    </w:tblPr>
  </w:style>
  <w:style w:type="table" w:customStyle="1" w:styleId="aff3">
    <w:basedOn w:val="TableNormal5"/>
    <w:tblPr>
      <w:tblStyleRowBandSize w:val="1"/>
      <w:tblStyleColBandSize w:val="1"/>
      <w:tblCellMar>
        <w:left w:w="108" w:type="dxa"/>
        <w:right w:w="108" w:type="dxa"/>
      </w:tblCellMar>
    </w:tblPr>
  </w:style>
  <w:style w:type="table" w:customStyle="1" w:styleId="aff4">
    <w:basedOn w:val="TableNormal5"/>
    <w:tblPr>
      <w:tblStyleRowBandSize w:val="1"/>
      <w:tblStyleColBandSize w:val="1"/>
      <w:tblCellMar>
        <w:left w:w="115" w:type="dxa"/>
        <w:right w:w="115" w:type="dxa"/>
      </w:tblCellMar>
    </w:tblPr>
  </w:style>
  <w:style w:type="table" w:customStyle="1" w:styleId="aff5">
    <w:basedOn w:val="TableNormal5"/>
    <w:tblPr>
      <w:tblStyleRowBandSize w:val="1"/>
      <w:tblStyleColBandSize w:val="1"/>
      <w:tblCellMar>
        <w:top w:w="100" w:type="dxa"/>
        <w:left w:w="100" w:type="dxa"/>
        <w:bottom w:w="100" w:type="dxa"/>
        <w:right w:w="100" w:type="dxa"/>
      </w:tblCellMar>
    </w:tblPr>
  </w:style>
  <w:style w:type="table" w:customStyle="1" w:styleId="aff6">
    <w:basedOn w:val="TableNormal5"/>
    <w:tblPr>
      <w:tblStyleRowBandSize w:val="1"/>
      <w:tblStyleColBandSize w:val="1"/>
      <w:tblCellMar>
        <w:top w:w="100" w:type="dxa"/>
        <w:left w:w="100" w:type="dxa"/>
        <w:bottom w:w="100" w:type="dxa"/>
        <w:right w:w="100" w:type="dxa"/>
      </w:tblCellMar>
    </w:tblPr>
  </w:style>
  <w:style w:type="table" w:customStyle="1" w:styleId="aff7">
    <w:basedOn w:val="TableNormal5"/>
    <w:tblPr>
      <w:tblStyleRowBandSize w:val="1"/>
      <w:tblStyleColBandSize w:val="1"/>
      <w:tblCellMar>
        <w:top w:w="100" w:type="dxa"/>
        <w:left w:w="100" w:type="dxa"/>
        <w:bottom w:w="100" w:type="dxa"/>
        <w:right w:w="100" w:type="dxa"/>
      </w:tblCellMar>
    </w:tblPr>
  </w:style>
  <w:style w:type="table" w:customStyle="1" w:styleId="aff8">
    <w:basedOn w:val="TableNormal5"/>
    <w:tblPr>
      <w:tblStyleRowBandSize w:val="1"/>
      <w:tblStyleColBandSize w:val="1"/>
      <w:tblCellMar>
        <w:top w:w="100" w:type="dxa"/>
        <w:left w:w="100" w:type="dxa"/>
        <w:bottom w:w="100" w:type="dxa"/>
        <w:right w:w="100" w:type="dxa"/>
      </w:tblCellMar>
    </w:tblPr>
  </w:style>
  <w:style w:type="table" w:customStyle="1" w:styleId="aff9">
    <w:basedOn w:val="TableNormal5"/>
    <w:tblPr>
      <w:tblStyleRowBandSize w:val="1"/>
      <w:tblStyleColBandSize w:val="1"/>
      <w:tblCellMar>
        <w:top w:w="100" w:type="dxa"/>
        <w:left w:w="100" w:type="dxa"/>
        <w:bottom w:w="100" w:type="dxa"/>
        <w:right w:w="100" w:type="dxa"/>
      </w:tblCellMar>
    </w:tblPr>
  </w:style>
  <w:style w:type="table" w:customStyle="1" w:styleId="affa">
    <w:basedOn w:val="TableNormal5"/>
    <w:tblPr>
      <w:tblStyleRowBandSize w:val="1"/>
      <w:tblStyleColBandSize w:val="1"/>
      <w:tblCellMar>
        <w:top w:w="100" w:type="dxa"/>
        <w:left w:w="100" w:type="dxa"/>
        <w:bottom w:w="100" w:type="dxa"/>
        <w:right w:w="100" w:type="dxa"/>
      </w:tblCellMar>
    </w:tblPr>
  </w:style>
  <w:style w:type="table" w:customStyle="1" w:styleId="affb">
    <w:basedOn w:val="TableNormal5"/>
    <w:tblPr>
      <w:tblStyleRowBandSize w:val="1"/>
      <w:tblStyleColBandSize w:val="1"/>
      <w:tblCellMar>
        <w:top w:w="100" w:type="dxa"/>
        <w:left w:w="100" w:type="dxa"/>
        <w:bottom w:w="100" w:type="dxa"/>
        <w:right w:w="100" w:type="dxa"/>
      </w:tblCellMar>
    </w:tblPr>
  </w:style>
  <w:style w:type="table" w:customStyle="1" w:styleId="affc">
    <w:basedOn w:val="TableNormal5"/>
    <w:tblPr>
      <w:tblStyleRowBandSize w:val="1"/>
      <w:tblStyleColBandSize w:val="1"/>
      <w:tblCellMar>
        <w:top w:w="100" w:type="dxa"/>
        <w:left w:w="100" w:type="dxa"/>
        <w:bottom w:w="100" w:type="dxa"/>
        <w:right w:w="100" w:type="dxa"/>
      </w:tblCellMar>
    </w:tblPr>
  </w:style>
  <w:style w:type="table" w:customStyle="1" w:styleId="affd">
    <w:basedOn w:val="TableNormal5"/>
    <w:tblPr>
      <w:tblStyleRowBandSize w:val="1"/>
      <w:tblStyleColBandSize w:val="1"/>
      <w:tblCellMar>
        <w:top w:w="100" w:type="dxa"/>
        <w:left w:w="100" w:type="dxa"/>
        <w:bottom w:w="100" w:type="dxa"/>
        <w:right w:w="100" w:type="dxa"/>
      </w:tblCellMar>
    </w:tblPr>
  </w:style>
  <w:style w:type="table" w:customStyle="1" w:styleId="affe">
    <w:basedOn w:val="TableNormal5"/>
    <w:tblPr>
      <w:tblStyleRowBandSize w:val="1"/>
      <w:tblStyleColBandSize w:val="1"/>
      <w:tblCellMar>
        <w:top w:w="100" w:type="dxa"/>
        <w:left w:w="100" w:type="dxa"/>
        <w:bottom w:w="100" w:type="dxa"/>
        <w:right w:w="100" w:type="dxa"/>
      </w:tblCellMar>
    </w:tblPr>
  </w:style>
  <w:style w:type="table" w:customStyle="1" w:styleId="afff">
    <w:basedOn w:val="TableNormal5"/>
    <w:tblPr>
      <w:tblStyleRowBandSize w:val="1"/>
      <w:tblStyleColBandSize w:val="1"/>
      <w:tblCellMar>
        <w:left w:w="115" w:type="dxa"/>
        <w:right w:w="115" w:type="dxa"/>
      </w:tblCellMar>
    </w:tblPr>
  </w:style>
  <w:style w:type="table" w:customStyle="1" w:styleId="afff0">
    <w:basedOn w:val="TableNormal5"/>
    <w:tblPr>
      <w:tblStyleRowBandSize w:val="1"/>
      <w:tblStyleColBandSize w:val="1"/>
      <w:tblCellMar>
        <w:left w:w="115" w:type="dxa"/>
        <w:right w:w="115" w:type="dxa"/>
      </w:tblCellMar>
    </w:tblPr>
  </w:style>
  <w:style w:type="table" w:customStyle="1" w:styleId="afff1">
    <w:basedOn w:val="TableNormal5"/>
    <w:tblPr>
      <w:tblStyleRowBandSize w:val="1"/>
      <w:tblStyleColBandSize w:val="1"/>
      <w:tblCellMar>
        <w:left w:w="108" w:type="dxa"/>
        <w:right w:w="108" w:type="dxa"/>
      </w:tblCellMar>
    </w:tblPr>
  </w:style>
  <w:style w:type="table" w:customStyle="1" w:styleId="afff2">
    <w:basedOn w:val="TableNormal5"/>
    <w:tblPr>
      <w:tblStyleRowBandSize w:val="1"/>
      <w:tblStyleColBandSize w:val="1"/>
      <w:tblCellMar>
        <w:left w:w="108" w:type="dxa"/>
        <w:right w:w="108" w:type="dxa"/>
      </w:tblCellMar>
    </w:tblPr>
  </w:style>
  <w:style w:type="table" w:customStyle="1" w:styleId="afff3">
    <w:basedOn w:val="TableNormal5"/>
    <w:tblPr>
      <w:tblStyleRowBandSize w:val="1"/>
      <w:tblStyleColBandSize w:val="1"/>
      <w:tblCellMar>
        <w:left w:w="108" w:type="dxa"/>
        <w:right w:w="108" w:type="dxa"/>
      </w:tblCellMar>
    </w:tblPr>
  </w:style>
  <w:style w:type="table" w:customStyle="1" w:styleId="afff4">
    <w:basedOn w:val="TableNormal5"/>
    <w:tblPr>
      <w:tblStyleRowBandSize w:val="1"/>
      <w:tblStyleColBandSize w:val="1"/>
      <w:tblCellMar>
        <w:left w:w="108" w:type="dxa"/>
        <w:right w:w="108" w:type="dxa"/>
      </w:tblCellMar>
    </w:tblPr>
  </w:style>
  <w:style w:type="table" w:customStyle="1" w:styleId="afff5">
    <w:basedOn w:val="TableNormal5"/>
    <w:tblPr>
      <w:tblStyleRowBandSize w:val="1"/>
      <w:tblStyleColBandSize w:val="1"/>
      <w:tblCellMar>
        <w:left w:w="115" w:type="dxa"/>
        <w:right w:w="115" w:type="dxa"/>
      </w:tblCellMar>
    </w:tblPr>
  </w:style>
  <w:style w:type="table" w:customStyle="1" w:styleId="afff6">
    <w:basedOn w:val="TableNormal5"/>
    <w:tblPr>
      <w:tblStyleRowBandSize w:val="1"/>
      <w:tblStyleColBandSize w:val="1"/>
      <w:tblCellMar>
        <w:left w:w="115" w:type="dxa"/>
        <w:right w:w="115" w:type="dxa"/>
      </w:tblCellMar>
    </w:tblPr>
  </w:style>
  <w:style w:type="table" w:customStyle="1" w:styleId="afff7">
    <w:basedOn w:val="TableNormal5"/>
    <w:tblPr>
      <w:tblStyleRowBandSize w:val="1"/>
      <w:tblStyleColBandSize w:val="1"/>
      <w:tblCellMar>
        <w:left w:w="108" w:type="dxa"/>
        <w:right w:w="108" w:type="dxa"/>
      </w:tblCellMar>
    </w:tblPr>
  </w:style>
  <w:style w:type="table" w:customStyle="1" w:styleId="afff8">
    <w:basedOn w:val="TableNormal5"/>
    <w:tblPr>
      <w:tblStyleRowBandSize w:val="1"/>
      <w:tblStyleColBandSize w:val="1"/>
      <w:tblCellMar>
        <w:left w:w="115" w:type="dxa"/>
        <w:right w:w="115" w:type="dxa"/>
      </w:tblCellMar>
    </w:tblPr>
  </w:style>
  <w:style w:type="table" w:customStyle="1" w:styleId="afff9">
    <w:basedOn w:val="TableNormal5"/>
    <w:tblPr>
      <w:tblStyleRowBandSize w:val="1"/>
      <w:tblStyleColBandSize w:val="1"/>
      <w:tblCellMar>
        <w:left w:w="115" w:type="dxa"/>
        <w:right w:w="115" w:type="dxa"/>
      </w:tblCellMar>
    </w:tblPr>
  </w:style>
  <w:style w:type="table" w:customStyle="1" w:styleId="afffa">
    <w:basedOn w:val="TableNormal5"/>
    <w:tblPr>
      <w:tblStyleRowBandSize w:val="1"/>
      <w:tblStyleColBandSize w:val="1"/>
      <w:tblCellMar>
        <w:left w:w="115" w:type="dxa"/>
        <w:right w:w="115" w:type="dxa"/>
      </w:tblCellMar>
    </w:tblPr>
  </w:style>
  <w:style w:type="table" w:customStyle="1" w:styleId="afffb">
    <w:basedOn w:val="TableNormal5"/>
    <w:tblPr>
      <w:tblStyleRowBandSize w:val="1"/>
      <w:tblStyleColBandSize w:val="1"/>
      <w:tblCellMar>
        <w:left w:w="115" w:type="dxa"/>
        <w:right w:w="115" w:type="dxa"/>
      </w:tblCellMar>
    </w:tblPr>
  </w:style>
  <w:style w:type="table" w:customStyle="1" w:styleId="afffc">
    <w:basedOn w:val="TableNormal5"/>
    <w:tblPr>
      <w:tblStyleRowBandSize w:val="1"/>
      <w:tblStyleColBandSize w:val="1"/>
      <w:tblCellMar>
        <w:left w:w="108" w:type="dxa"/>
        <w:right w:w="108" w:type="dxa"/>
      </w:tblCellMar>
    </w:tblPr>
  </w:style>
  <w:style w:type="table" w:customStyle="1" w:styleId="afffd">
    <w:basedOn w:val="TableNormal5"/>
    <w:tblPr>
      <w:tblStyleRowBandSize w:val="1"/>
      <w:tblStyleColBandSize w:val="1"/>
      <w:tblCellMar>
        <w:left w:w="115" w:type="dxa"/>
        <w:right w:w="115" w:type="dxa"/>
      </w:tblCellMar>
    </w:tblPr>
  </w:style>
  <w:style w:type="table" w:customStyle="1" w:styleId="afffe">
    <w:basedOn w:val="TableNormal5"/>
    <w:tblPr>
      <w:tblStyleRowBandSize w:val="1"/>
      <w:tblStyleColBandSize w:val="1"/>
      <w:tblCellMar>
        <w:left w:w="115" w:type="dxa"/>
        <w:right w:w="115" w:type="dxa"/>
      </w:tblCellMar>
    </w:tblPr>
  </w:style>
  <w:style w:type="table" w:customStyle="1" w:styleId="affff">
    <w:basedOn w:val="TableNormal5"/>
    <w:tblPr>
      <w:tblStyleRowBandSize w:val="1"/>
      <w:tblStyleColBandSize w:val="1"/>
    </w:tblPr>
  </w:style>
  <w:style w:type="table" w:customStyle="1" w:styleId="affff0">
    <w:basedOn w:val="TableNormal5"/>
    <w:tblPr>
      <w:tblStyleRowBandSize w:val="1"/>
      <w:tblStyleColBandSize w:val="1"/>
      <w:tblCellMar>
        <w:left w:w="70" w:type="dxa"/>
        <w:right w:w="70" w:type="dxa"/>
      </w:tblCellMar>
    </w:tblPr>
  </w:style>
  <w:style w:type="table" w:customStyle="1" w:styleId="affff1">
    <w:basedOn w:val="TableNormal5"/>
    <w:tblPr>
      <w:tblStyleRowBandSize w:val="1"/>
      <w:tblStyleColBandSize w:val="1"/>
      <w:tblCellMar>
        <w:left w:w="108" w:type="dxa"/>
        <w:right w:w="108" w:type="dxa"/>
      </w:tblCellMar>
    </w:tblPr>
  </w:style>
  <w:style w:type="table" w:customStyle="1" w:styleId="affff2">
    <w:basedOn w:val="TableNormal5"/>
    <w:tblPr>
      <w:tblStyleRowBandSize w:val="1"/>
      <w:tblStyleColBandSize w:val="1"/>
      <w:tblCellMar>
        <w:left w:w="115" w:type="dxa"/>
        <w:right w:w="115" w:type="dxa"/>
      </w:tblCellMar>
    </w:tblPr>
  </w:style>
  <w:style w:type="table" w:customStyle="1" w:styleId="affff3">
    <w:basedOn w:val="TableNormal5"/>
    <w:tblPr>
      <w:tblStyleRowBandSize w:val="1"/>
      <w:tblStyleColBandSize w:val="1"/>
      <w:tblCellMar>
        <w:left w:w="115" w:type="dxa"/>
        <w:right w:w="115" w:type="dxa"/>
      </w:tblCellMar>
    </w:tblPr>
  </w:style>
  <w:style w:type="table" w:customStyle="1" w:styleId="affff4">
    <w:basedOn w:val="TableNormal5"/>
    <w:tblPr>
      <w:tblStyleRowBandSize w:val="1"/>
      <w:tblStyleColBandSize w:val="1"/>
      <w:tblCellMar>
        <w:left w:w="115" w:type="dxa"/>
        <w:right w:w="115" w:type="dxa"/>
      </w:tblCellMar>
    </w:tblPr>
  </w:style>
  <w:style w:type="table" w:customStyle="1" w:styleId="affff5">
    <w:basedOn w:val="TableNormal5"/>
    <w:tblPr>
      <w:tblStyleRowBandSize w:val="1"/>
      <w:tblStyleColBandSize w:val="1"/>
      <w:tblCellMar>
        <w:left w:w="108" w:type="dxa"/>
        <w:right w:w="108" w:type="dxa"/>
      </w:tblCellMar>
    </w:tblPr>
  </w:style>
  <w:style w:type="table" w:customStyle="1" w:styleId="affff6">
    <w:basedOn w:val="TableNormal5"/>
    <w:tblPr>
      <w:tblStyleRowBandSize w:val="1"/>
      <w:tblStyleColBandSize w:val="1"/>
      <w:tblCellMar>
        <w:left w:w="108" w:type="dxa"/>
        <w:right w:w="108" w:type="dxa"/>
      </w:tblCellMar>
    </w:tblPr>
  </w:style>
  <w:style w:type="table" w:customStyle="1" w:styleId="affff7">
    <w:basedOn w:val="TableNormal5"/>
    <w:tblPr>
      <w:tblStyleRowBandSize w:val="1"/>
      <w:tblStyleColBandSize w:val="1"/>
      <w:tblCellMar>
        <w:left w:w="108" w:type="dxa"/>
        <w:right w:w="108" w:type="dxa"/>
      </w:tblCellMar>
    </w:tblPr>
  </w:style>
  <w:style w:type="table" w:customStyle="1" w:styleId="affff8">
    <w:basedOn w:val="TableNormal5"/>
    <w:tblPr>
      <w:tblStyleRowBandSize w:val="1"/>
      <w:tblStyleColBandSize w:val="1"/>
      <w:tblCellMar>
        <w:left w:w="108" w:type="dxa"/>
        <w:right w:w="108" w:type="dxa"/>
      </w:tblCellMar>
    </w:tblPr>
  </w:style>
  <w:style w:type="table" w:customStyle="1" w:styleId="affff9">
    <w:basedOn w:val="TableNormal5"/>
    <w:tblPr>
      <w:tblStyleRowBandSize w:val="1"/>
      <w:tblStyleColBandSize w:val="1"/>
      <w:tblCellMar>
        <w:left w:w="115" w:type="dxa"/>
        <w:right w:w="115" w:type="dxa"/>
      </w:tblCellMar>
    </w:tblPr>
  </w:style>
  <w:style w:type="table" w:customStyle="1" w:styleId="affffa">
    <w:basedOn w:val="TableNormal5"/>
    <w:tblPr>
      <w:tblStyleRowBandSize w:val="1"/>
      <w:tblStyleColBandSize w:val="1"/>
      <w:tblCellMar>
        <w:left w:w="115" w:type="dxa"/>
        <w:right w:w="115" w:type="dxa"/>
      </w:tblCellMar>
    </w:tblPr>
  </w:style>
  <w:style w:type="table" w:customStyle="1" w:styleId="affffb">
    <w:basedOn w:val="TableNormal5"/>
    <w:tblPr>
      <w:tblStyleRowBandSize w:val="1"/>
      <w:tblStyleColBandSize w:val="1"/>
      <w:tblCellMar>
        <w:left w:w="108" w:type="dxa"/>
        <w:right w:w="108" w:type="dxa"/>
      </w:tblCellMar>
    </w:tblPr>
  </w:style>
  <w:style w:type="table" w:customStyle="1" w:styleId="affffc">
    <w:basedOn w:val="TableNormal5"/>
    <w:tblPr>
      <w:tblStyleRowBandSize w:val="1"/>
      <w:tblStyleColBandSize w:val="1"/>
      <w:tblCellMar>
        <w:left w:w="108" w:type="dxa"/>
        <w:right w:w="108" w:type="dxa"/>
      </w:tblCellMar>
    </w:tblPr>
  </w:style>
  <w:style w:type="table" w:customStyle="1" w:styleId="affffd">
    <w:basedOn w:val="TableNormal5"/>
    <w:tblPr>
      <w:tblStyleRowBandSize w:val="1"/>
      <w:tblStyleColBandSize w:val="1"/>
      <w:tblCellMar>
        <w:left w:w="115" w:type="dxa"/>
        <w:right w:w="115" w:type="dxa"/>
      </w:tblCellMar>
    </w:tblPr>
  </w:style>
  <w:style w:type="table" w:customStyle="1" w:styleId="affffe">
    <w:basedOn w:val="TableNormal5"/>
    <w:tblPr>
      <w:tblStyleRowBandSize w:val="1"/>
      <w:tblStyleColBandSize w:val="1"/>
      <w:tblCellMar>
        <w:left w:w="115" w:type="dxa"/>
        <w:right w:w="115" w:type="dxa"/>
      </w:tblCellMar>
    </w:tblPr>
  </w:style>
  <w:style w:type="table" w:customStyle="1" w:styleId="afffff">
    <w:basedOn w:val="TableNormal5"/>
    <w:tblPr>
      <w:tblStyleRowBandSize w:val="1"/>
      <w:tblStyleColBandSize w:val="1"/>
      <w:tblCellMar>
        <w:left w:w="115" w:type="dxa"/>
        <w:right w:w="115" w:type="dxa"/>
      </w:tblCellMar>
    </w:tblPr>
  </w:style>
  <w:style w:type="table" w:customStyle="1" w:styleId="afffff0">
    <w:basedOn w:val="TableNormal5"/>
    <w:tblPr>
      <w:tblStyleRowBandSize w:val="1"/>
      <w:tblStyleColBandSize w:val="1"/>
      <w:tblCellMar>
        <w:left w:w="115" w:type="dxa"/>
        <w:right w:w="115" w:type="dxa"/>
      </w:tblCellMar>
    </w:tblPr>
  </w:style>
  <w:style w:type="table" w:customStyle="1" w:styleId="afffff1">
    <w:basedOn w:val="TableNormal5"/>
    <w:tblPr>
      <w:tblStyleRowBandSize w:val="1"/>
      <w:tblStyleColBandSize w:val="1"/>
      <w:tblCellMar>
        <w:left w:w="115" w:type="dxa"/>
        <w:right w:w="115" w:type="dxa"/>
      </w:tblCellMar>
    </w:tblPr>
  </w:style>
  <w:style w:type="table" w:customStyle="1" w:styleId="afffff2">
    <w:basedOn w:val="TableNormal5"/>
    <w:tblPr>
      <w:tblStyleRowBandSize w:val="1"/>
      <w:tblStyleColBandSize w:val="1"/>
    </w:tblPr>
  </w:style>
  <w:style w:type="table" w:customStyle="1" w:styleId="afffff3">
    <w:basedOn w:val="TableNormal5"/>
    <w:tblPr>
      <w:tblStyleRowBandSize w:val="1"/>
      <w:tblStyleColBandSize w:val="1"/>
      <w:tblCellMar>
        <w:left w:w="70" w:type="dxa"/>
        <w:right w:w="70" w:type="dxa"/>
      </w:tblCellMar>
    </w:tblPr>
  </w:style>
  <w:style w:type="table" w:customStyle="1" w:styleId="afffff4">
    <w:basedOn w:val="TableNormal5"/>
    <w:tblPr>
      <w:tblStyleRowBandSize w:val="1"/>
      <w:tblStyleColBandSize w:val="1"/>
      <w:tblCellMar>
        <w:left w:w="108" w:type="dxa"/>
        <w:right w:w="108" w:type="dxa"/>
      </w:tblCellMar>
    </w:tblPr>
  </w:style>
  <w:style w:type="paragraph" w:customStyle="1" w:styleId="Normal2">
    <w:name w:val="Normal2"/>
    <w:basedOn w:val="Normal"/>
    <w:rsid w:val="00EB28EC"/>
    <w:pPr>
      <w:widowControl w:val="0"/>
      <w:suppressAutoHyphens/>
      <w:autoSpaceDE w:val="0"/>
      <w:textAlignment w:val="baseline"/>
    </w:pPr>
    <w:rPr>
      <w:rFonts w:ascii="Arial" w:eastAsia="Arial" w:hAnsi="Arial" w:cs="Arial"/>
      <w:color w:val="000000"/>
      <w:kern w:val="1"/>
      <w:lang w:eastAsia="zh-CN" w:bidi="hi-IN"/>
    </w:rPr>
  </w:style>
  <w:style w:type="paragraph" w:customStyle="1" w:styleId="Normal3">
    <w:name w:val="Normal3"/>
    <w:rsid w:val="00D06881"/>
    <w:pPr>
      <w:suppressAutoHyphens/>
      <w:autoSpaceDE w:val="0"/>
    </w:pPr>
    <w:rPr>
      <w:rFonts w:ascii="Arial" w:hAnsi="Arial" w:cs="Arial"/>
      <w:color w:val="000000"/>
      <w:lang w:eastAsia="zh-CN"/>
    </w:rPr>
  </w:style>
  <w:style w:type="table" w:customStyle="1" w:styleId="afffff5">
    <w:basedOn w:val="TableNormal3"/>
    <w:tblPr>
      <w:tblStyleRowBandSize w:val="1"/>
      <w:tblStyleColBandSize w:val="1"/>
      <w:tblCellMar>
        <w:left w:w="115" w:type="dxa"/>
        <w:right w:w="115" w:type="dxa"/>
      </w:tblCellMar>
    </w:tblPr>
  </w:style>
  <w:style w:type="table" w:customStyle="1" w:styleId="afffff6">
    <w:basedOn w:val="TableNormal3"/>
    <w:tblPr>
      <w:tblStyleRowBandSize w:val="1"/>
      <w:tblStyleColBandSize w:val="1"/>
      <w:tblCellMar>
        <w:left w:w="115" w:type="dxa"/>
        <w:right w:w="115" w:type="dxa"/>
      </w:tblCellMar>
    </w:tblPr>
  </w:style>
  <w:style w:type="table" w:customStyle="1" w:styleId="afffff7">
    <w:basedOn w:val="TableNormal3"/>
    <w:tblPr>
      <w:tblStyleRowBandSize w:val="1"/>
      <w:tblStyleColBandSize w:val="1"/>
      <w:tblCellMar>
        <w:left w:w="108" w:type="dxa"/>
        <w:right w:w="108" w:type="dxa"/>
      </w:tblCellMar>
    </w:tblPr>
  </w:style>
  <w:style w:type="table" w:customStyle="1" w:styleId="afffff8">
    <w:basedOn w:val="TableNormal3"/>
    <w:tblPr>
      <w:tblStyleRowBandSize w:val="1"/>
      <w:tblStyleColBandSize w:val="1"/>
      <w:tblCellMar>
        <w:left w:w="108" w:type="dxa"/>
        <w:right w:w="108" w:type="dxa"/>
      </w:tblCellMar>
    </w:tblPr>
  </w:style>
  <w:style w:type="table" w:customStyle="1" w:styleId="afffff9">
    <w:basedOn w:val="TableNormal3"/>
    <w:tblPr>
      <w:tblStyleRowBandSize w:val="1"/>
      <w:tblStyleColBandSize w:val="1"/>
      <w:tblCellMar>
        <w:left w:w="108" w:type="dxa"/>
        <w:right w:w="108" w:type="dxa"/>
      </w:tblCellMar>
    </w:tblPr>
  </w:style>
  <w:style w:type="table" w:customStyle="1" w:styleId="afffffa">
    <w:basedOn w:val="TableNormal3"/>
    <w:tblPr>
      <w:tblStyleRowBandSize w:val="1"/>
      <w:tblStyleColBandSize w:val="1"/>
      <w:tblCellMar>
        <w:left w:w="108" w:type="dxa"/>
        <w:right w:w="108" w:type="dxa"/>
      </w:tblCellMar>
    </w:tblPr>
  </w:style>
  <w:style w:type="table" w:customStyle="1" w:styleId="afffffb">
    <w:basedOn w:val="TableNormal3"/>
    <w:tblPr>
      <w:tblStyleRowBandSize w:val="1"/>
      <w:tblStyleColBandSize w:val="1"/>
      <w:tblCellMar>
        <w:left w:w="115" w:type="dxa"/>
        <w:right w:w="115" w:type="dxa"/>
      </w:tblCellMar>
    </w:tblPr>
  </w:style>
  <w:style w:type="table" w:customStyle="1" w:styleId="afffffc">
    <w:basedOn w:val="TableNormal3"/>
    <w:tblPr>
      <w:tblStyleRowBandSize w:val="1"/>
      <w:tblStyleColBandSize w:val="1"/>
      <w:tblCellMar>
        <w:left w:w="115" w:type="dxa"/>
        <w:right w:w="115" w:type="dxa"/>
      </w:tblCellMar>
    </w:tblPr>
  </w:style>
  <w:style w:type="table" w:customStyle="1" w:styleId="afffffd">
    <w:basedOn w:val="TableNormal3"/>
    <w:tblPr>
      <w:tblStyleRowBandSize w:val="1"/>
      <w:tblStyleColBandSize w:val="1"/>
      <w:tblCellMar>
        <w:left w:w="108" w:type="dxa"/>
        <w:right w:w="108" w:type="dxa"/>
      </w:tblCellMar>
    </w:tblPr>
  </w:style>
  <w:style w:type="table" w:customStyle="1" w:styleId="afffffe">
    <w:basedOn w:val="TableNormal3"/>
    <w:tblPr>
      <w:tblStyleRowBandSize w:val="1"/>
      <w:tblStyleColBandSize w:val="1"/>
      <w:tblCellMar>
        <w:left w:w="108" w:type="dxa"/>
        <w:right w:w="108" w:type="dxa"/>
      </w:tblCellMar>
    </w:tblPr>
  </w:style>
  <w:style w:type="table" w:customStyle="1" w:styleId="affffff">
    <w:basedOn w:val="TableNormal3"/>
    <w:tblPr>
      <w:tblStyleRowBandSize w:val="1"/>
      <w:tblStyleColBandSize w:val="1"/>
      <w:tblCellMar>
        <w:left w:w="115" w:type="dxa"/>
        <w:right w:w="115" w:type="dxa"/>
      </w:tblCellMar>
    </w:tblPr>
  </w:style>
  <w:style w:type="table" w:customStyle="1" w:styleId="affffff0">
    <w:basedOn w:val="TableNormal3"/>
    <w:tblPr>
      <w:tblStyleRowBandSize w:val="1"/>
      <w:tblStyleColBandSize w:val="1"/>
      <w:tblCellMar>
        <w:left w:w="115" w:type="dxa"/>
        <w:right w:w="115" w:type="dxa"/>
      </w:tblCellMar>
    </w:tblPr>
  </w:style>
  <w:style w:type="table" w:customStyle="1" w:styleId="affffff1">
    <w:basedOn w:val="TableNormal3"/>
    <w:tblPr>
      <w:tblStyleRowBandSize w:val="1"/>
      <w:tblStyleColBandSize w:val="1"/>
      <w:tblCellMar>
        <w:left w:w="115" w:type="dxa"/>
        <w:right w:w="115" w:type="dxa"/>
      </w:tblCellMar>
    </w:tblPr>
  </w:style>
  <w:style w:type="table" w:customStyle="1" w:styleId="affffff2">
    <w:basedOn w:val="TableNormal3"/>
    <w:tblPr>
      <w:tblStyleRowBandSize w:val="1"/>
      <w:tblStyleColBandSize w:val="1"/>
      <w:tblCellMar>
        <w:left w:w="115" w:type="dxa"/>
        <w:right w:w="115" w:type="dxa"/>
      </w:tblCellMar>
    </w:tblPr>
  </w:style>
  <w:style w:type="table" w:customStyle="1" w:styleId="affffff3">
    <w:basedOn w:val="TableNormal3"/>
    <w:tblPr>
      <w:tblStyleRowBandSize w:val="1"/>
      <w:tblStyleColBandSize w:val="1"/>
      <w:tblCellMar>
        <w:left w:w="115" w:type="dxa"/>
        <w:right w:w="115" w:type="dxa"/>
      </w:tblCellMar>
    </w:tblPr>
  </w:style>
  <w:style w:type="table" w:customStyle="1" w:styleId="affffff4">
    <w:basedOn w:val="TableNormal3"/>
    <w:tblPr>
      <w:tblStyleRowBandSize w:val="1"/>
      <w:tblStyleColBandSize w:val="1"/>
      <w:tblCellMar>
        <w:left w:w="70" w:type="dxa"/>
        <w:right w:w="70" w:type="dxa"/>
      </w:tblCellMar>
    </w:tblPr>
  </w:style>
  <w:style w:type="table" w:customStyle="1" w:styleId="affffff5">
    <w:basedOn w:val="TableNormal3"/>
    <w:tblPr>
      <w:tblStyleRowBandSize w:val="1"/>
      <w:tblStyleColBandSize w:val="1"/>
      <w:tblCellMar>
        <w:left w:w="108" w:type="dxa"/>
        <w:right w:w="108" w:type="dxa"/>
      </w:tblCellMar>
    </w:tblPr>
  </w:style>
  <w:style w:type="table" w:customStyle="1" w:styleId="affffff6">
    <w:basedOn w:val="TableNormal3"/>
    <w:tblPr>
      <w:tblStyleRowBandSize w:val="1"/>
      <w:tblStyleColBandSize w:val="1"/>
      <w:tblCellMar>
        <w:left w:w="108" w:type="dxa"/>
        <w:right w:w="108" w:type="dxa"/>
      </w:tblCellMar>
    </w:tblPr>
  </w:style>
  <w:style w:type="table" w:customStyle="1" w:styleId="affffff7">
    <w:basedOn w:val="TableNormal2"/>
    <w:tblPr>
      <w:tblStyleRowBandSize w:val="1"/>
      <w:tblStyleColBandSize w:val="1"/>
      <w:tblCellMar>
        <w:left w:w="115" w:type="dxa"/>
        <w:right w:w="115" w:type="dxa"/>
      </w:tblCellMar>
    </w:tblPr>
  </w:style>
  <w:style w:type="table" w:customStyle="1" w:styleId="affffff8">
    <w:basedOn w:val="TableNormal2"/>
    <w:tblPr>
      <w:tblStyleRowBandSize w:val="1"/>
      <w:tblStyleColBandSize w:val="1"/>
      <w:tblCellMar>
        <w:left w:w="115" w:type="dxa"/>
        <w:right w:w="115" w:type="dxa"/>
      </w:tblCellMar>
    </w:tblPr>
  </w:style>
  <w:style w:type="table" w:customStyle="1" w:styleId="affffff9">
    <w:basedOn w:val="TableNormal2"/>
    <w:tblPr>
      <w:tblStyleRowBandSize w:val="1"/>
      <w:tblStyleColBandSize w:val="1"/>
      <w:tblCellMar>
        <w:left w:w="108" w:type="dxa"/>
        <w:right w:w="108" w:type="dxa"/>
      </w:tblCellMar>
    </w:tblPr>
  </w:style>
  <w:style w:type="table" w:customStyle="1" w:styleId="affffffa">
    <w:basedOn w:val="TableNormal2"/>
    <w:tblPr>
      <w:tblStyleRowBandSize w:val="1"/>
      <w:tblStyleColBandSize w:val="1"/>
      <w:tblCellMar>
        <w:left w:w="108" w:type="dxa"/>
        <w:right w:w="108" w:type="dxa"/>
      </w:tblCellMar>
    </w:tblPr>
  </w:style>
  <w:style w:type="table" w:customStyle="1" w:styleId="affffffb">
    <w:basedOn w:val="TableNormal2"/>
    <w:tblPr>
      <w:tblStyleRowBandSize w:val="1"/>
      <w:tblStyleColBandSize w:val="1"/>
      <w:tblCellMar>
        <w:left w:w="108" w:type="dxa"/>
        <w:right w:w="108" w:type="dxa"/>
      </w:tblCellMar>
    </w:tblPr>
  </w:style>
  <w:style w:type="table" w:customStyle="1" w:styleId="affffffc">
    <w:basedOn w:val="TableNormal2"/>
    <w:tblPr>
      <w:tblStyleRowBandSize w:val="1"/>
      <w:tblStyleColBandSize w:val="1"/>
      <w:tblCellMar>
        <w:left w:w="108" w:type="dxa"/>
        <w:right w:w="108" w:type="dxa"/>
      </w:tblCellMar>
    </w:tblPr>
  </w:style>
  <w:style w:type="table" w:customStyle="1" w:styleId="affffffd">
    <w:basedOn w:val="TableNormal2"/>
    <w:tblPr>
      <w:tblStyleRowBandSize w:val="1"/>
      <w:tblStyleColBandSize w:val="1"/>
      <w:tblCellMar>
        <w:left w:w="115" w:type="dxa"/>
        <w:right w:w="115" w:type="dxa"/>
      </w:tblCellMar>
    </w:tblPr>
  </w:style>
  <w:style w:type="table" w:customStyle="1" w:styleId="affffffe">
    <w:basedOn w:val="TableNormal2"/>
    <w:tblPr>
      <w:tblStyleRowBandSize w:val="1"/>
      <w:tblStyleColBandSize w:val="1"/>
      <w:tblCellMar>
        <w:left w:w="115" w:type="dxa"/>
        <w:right w:w="115" w:type="dxa"/>
      </w:tblCellMar>
    </w:tblPr>
  </w:style>
  <w:style w:type="table" w:customStyle="1" w:styleId="afffffff">
    <w:basedOn w:val="TableNormal2"/>
    <w:tblPr>
      <w:tblStyleRowBandSize w:val="1"/>
      <w:tblStyleColBandSize w:val="1"/>
      <w:tblCellMar>
        <w:left w:w="108" w:type="dxa"/>
        <w:right w:w="108" w:type="dxa"/>
      </w:tblCellMar>
    </w:tblPr>
  </w:style>
  <w:style w:type="table" w:customStyle="1" w:styleId="afffffff0">
    <w:basedOn w:val="TableNormal2"/>
    <w:tblPr>
      <w:tblStyleRowBandSize w:val="1"/>
      <w:tblStyleColBandSize w:val="1"/>
      <w:tblCellMar>
        <w:left w:w="108" w:type="dxa"/>
        <w:right w:w="108" w:type="dxa"/>
      </w:tblCellMar>
    </w:tblPr>
  </w:style>
  <w:style w:type="table" w:customStyle="1" w:styleId="afffffff1">
    <w:basedOn w:val="TableNormal2"/>
    <w:tblPr>
      <w:tblStyleRowBandSize w:val="1"/>
      <w:tblStyleColBandSize w:val="1"/>
      <w:tblCellMar>
        <w:left w:w="115" w:type="dxa"/>
        <w:right w:w="115" w:type="dxa"/>
      </w:tblCellMar>
    </w:tblPr>
  </w:style>
  <w:style w:type="table" w:customStyle="1" w:styleId="afffffff2">
    <w:basedOn w:val="TableNormal2"/>
    <w:tblPr>
      <w:tblStyleRowBandSize w:val="1"/>
      <w:tblStyleColBandSize w:val="1"/>
      <w:tblCellMar>
        <w:left w:w="115" w:type="dxa"/>
        <w:right w:w="115" w:type="dxa"/>
      </w:tblCellMar>
    </w:tblPr>
  </w:style>
  <w:style w:type="table" w:customStyle="1" w:styleId="afffffff3">
    <w:basedOn w:val="TableNormal2"/>
    <w:tblPr>
      <w:tblStyleRowBandSize w:val="1"/>
      <w:tblStyleColBandSize w:val="1"/>
      <w:tblCellMar>
        <w:left w:w="115" w:type="dxa"/>
        <w:right w:w="115" w:type="dxa"/>
      </w:tblCellMar>
    </w:tblPr>
  </w:style>
  <w:style w:type="table" w:customStyle="1" w:styleId="afffffff4">
    <w:basedOn w:val="TableNormal2"/>
    <w:tblPr>
      <w:tblStyleRowBandSize w:val="1"/>
      <w:tblStyleColBandSize w:val="1"/>
      <w:tblCellMar>
        <w:left w:w="115" w:type="dxa"/>
        <w:right w:w="115" w:type="dxa"/>
      </w:tblCellMar>
    </w:tblPr>
  </w:style>
  <w:style w:type="table" w:customStyle="1" w:styleId="afffffff5">
    <w:basedOn w:val="TableNormal2"/>
    <w:tblPr>
      <w:tblStyleRowBandSize w:val="1"/>
      <w:tblStyleColBandSize w:val="1"/>
      <w:tblCellMar>
        <w:left w:w="115" w:type="dxa"/>
        <w:right w:w="115" w:type="dxa"/>
      </w:tblCellMar>
    </w:tblPr>
  </w:style>
  <w:style w:type="table" w:customStyle="1" w:styleId="afffffff6">
    <w:basedOn w:val="TableNormal2"/>
    <w:tblPr>
      <w:tblStyleRowBandSize w:val="1"/>
      <w:tblStyleColBandSize w:val="1"/>
      <w:tblCellMar>
        <w:left w:w="70" w:type="dxa"/>
        <w:right w:w="70" w:type="dxa"/>
      </w:tblCellMar>
    </w:tblPr>
  </w:style>
  <w:style w:type="table" w:customStyle="1" w:styleId="afffffff7">
    <w:basedOn w:val="TableNormal2"/>
    <w:tblPr>
      <w:tblStyleRowBandSize w:val="1"/>
      <w:tblStyleColBandSize w:val="1"/>
      <w:tblCellMar>
        <w:left w:w="108" w:type="dxa"/>
        <w:right w:w="108" w:type="dxa"/>
      </w:tblCellMar>
    </w:tblPr>
  </w:style>
  <w:style w:type="table" w:customStyle="1" w:styleId="afffffff8">
    <w:basedOn w:val="TableNormal2"/>
    <w:tblPr>
      <w:tblStyleRowBandSize w:val="1"/>
      <w:tblStyleColBandSize w:val="1"/>
      <w:tblCellMar>
        <w:left w:w="108" w:type="dxa"/>
        <w:right w:w="108" w:type="dxa"/>
      </w:tblCellMar>
    </w:tblPr>
  </w:style>
  <w:style w:type="table" w:customStyle="1" w:styleId="afffffff9">
    <w:basedOn w:val="TableNormal1"/>
    <w:tblPr>
      <w:tblStyleRowBandSize w:val="1"/>
      <w:tblStyleColBandSize w:val="1"/>
      <w:tblCellMar>
        <w:left w:w="115" w:type="dxa"/>
        <w:right w:w="115" w:type="dxa"/>
      </w:tblCellMar>
    </w:tblPr>
  </w:style>
  <w:style w:type="table" w:customStyle="1" w:styleId="afffffffa">
    <w:basedOn w:val="TableNormal1"/>
    <w:tblPr>
      <w:tblStyleRowBandSize w:val="1"/>
      <w:tblStyleColBandSize w:val="1"/>
      <w:tblCellMar>
        <w:left w:w="115" w:type="dxa"/>
        <w:right w:w="115" w:type="dxa"/>
      </w:tblCellMar>
    </w:tblPr>
  </w:style>
  <w:style w:type="table" w:customStyle="1" w:styleId="afffffffb">
    <w:basedOn w:val="TableNormal1"/>
    <w:tblPr>
      <w:tblStyleRowBandSize w:val="1"/>
      <w:tblStyleColBandSize w:val="1"/>
      <w:tblCellMar>
        <w:left w:w="108" w:type="dxa"/>
        <w:right w:w="108" w:type="dxa"/>
      </w:tblCellMar>
    </w:tblPr>
  </w:style>
  <w:style w:type="table" w:customStyle="1" w:styleId="afffffffc">
    <w:basedOn w:val="TableNormal1"/>
    <w:tblPr>
      <w:tblStyleRowBandSize w:val="1"/>
      <w:tblStyleColBandSize w:val="1"/>
      <w:tblCellMar>
        <w:left w:w="108" w:type="dxa"/>
        <w:right w:w="108" w:type="dxa"/>
      </w:tblCellMar>
    </w:tblPr>
  </w:style>
  <w:style w:type="table" w:customStyle="1" w:styleId="afffffffd">
    <w:basedOn w:val="TableNormal1"/>
    <w:tblPr>
      <w:tblStyleRowBandSize w:val="1"/>
      <w:tblStyleColBandSize w:val="1"/>
      <w:tblCellMar>
        <w:left w:w="108" w:type="dxa"/>
        <w:right w:w="108" w:type="dxa"/>
      </w:tblCellMar>
    </w:tblPr>
  </w:style>
  <w:style w:type="table" w:customStyle="1" w:styleId="afffffffe">
    <w:basedOn w:val="TableNormal1"/>
    <w:tblPr>
      <w:tblStyleRowBandSize w:val="1"/>
      <w:tblStyleColBandSize w:val="1"/>
      <w:tblCellMar>
        <w:left w:w="108" w:type="dxa"/>
        <w:right w:w="108" w:type="dxa"/>
      </w:tblCellMar>
    </w:tblPr>
  </w:style>
  <w:style w:type="table" w:customStyle="1" w:styleId="affffffff">
    <w:basedOn w:val="TableNormal1"/>
    <w:tblPr>
      <w:tblStyleRowBandSize w:val="1"/>
      <w:tblStyleColBandSize w:val="1"/>
      <w:tblCellMar>
        <w:left w:w="115" w:type="dxa"/>
        <w:right w:w="115" w:type="dxa"/>
      </w:tblCellMar>
    </w:tblPr>
  </w:style>
  <w:style w:type="table" w:customStyle="1" w:styleId="affffffff0">
    <w:basedOn w:val="TableNormal1"/>
    <w:tblPr>
      <w:tblStyleRowBandSize w:val="1"/>
      <w:tblStyleColBandSize w:val="1"/>
      <w:tblCellMar>
        <w:left w:w="115" w:type="dxa"/>
        <w:right w:w="115" w:type="dxa"/>
      </w:tblCellMar>
    </w:tblPr>
  </w:style>
  <w:style w:type="table" w:customStyle="1" w:styleId="affffffff1">
    <w:basedOn w:val="TableNormal1"/>
    <w:tblPr>
      <w:tblStyleRowBandSize w:val="1"/>
      <w:tblStyleColBandSize w:val="1"/>
      <w:tblCellMar>
        <w:left w:w="108" w:type="dxa"/>
        <w:right w:w="108" w:type="dxa"/>
      </w:tblCellMar>
    </w:tblPr>
  </w:style>
  <w:style w:type="table" w:customStyle="1" w:styleId="affffffff2">
    <w:basedOn w:val="TableNormal1"/>
    <w:tblPr>
      <w:tblStyleRowBandSize w:val="1"/>
      <w:tblStyleColBandSize w:val="1"/>
      <w:tblCellMar>
        <w:left w:w="108" w:type="dxa"/>
        <w:right w:w="108" w:type="dxa"/>
      </w:tblCellMar>
    </w:tblPr>
  </w:style>
  <w:style w:type="table" w:customStyle="1" w:styleId="affffffff3">
    <w:basedOn w:val="TableNormal1"/>
    <w:tblPr>
      <w:tblStyleRowBandSize w:val="1"/>
      <w:tblStyleColBandSize w:val="1"/>
      <w:tblCellMar>
        <w:left w:w="115" w:type="dxa"/>
        <w:right w:w="115" w:type="dxa"/>
      </w:tblCellMar>
    </w:tblPr>
  </w:style>
  <w:style w:type="table" w:customStyle="1" w:styleId="affffffff4">
    <w:basedOn w:val="TableNormal1"/>
    <w:tblPr>
      <w:tblStyleRowBandSize w:val="1"/>
      <w:tblStyleColBandSize w:val="1"/>
      <w:tblCellMar>
        <w:left w:w="115" w:type="dxa"/>
        <w:right w:w="115" w:type="dxa"/>
      </w:tblCellMar>
    </w:tblPr>
  </w:style>
  <w:style w:type="table" w:customStyle="1" w:styleId="affffffff5">
    <w:basedOn w:val="TableNormal1"/>
    <w:tblPr>
      <w:tblStyleRowBandSize w:val="1"/>
      <w:tblStyleColBandSize w:val="1"/>
      <w:tblCellMar>
        <w:left w:w="115" w:type="dxa"/>
        <w:right w:w="115" w:type="dxa"/>
      </w:tblCellMar>
    </w:tblPr>
  </w:style>
  <w:style w:type="table" w:customStyle="1" w:styleId="affffffff6">
    <w:basedOn w:val="TableNormal1"/>
    <w:tblPr>
      <w:tblStyleRowBandSize w:val="1"/>
      <w:tblStyleColBandSize w:val="1"/>
      <w:tblCellMar>
        <w:left w:w="115" w:type="dxa"/>
        <w:right w:w="115" w:type="dxa"/>
      </w:tblCellMar>
    </w:tblPr>
  </w:style>
  <w:style w:type="table" w:customStyle="1" w:styleId="affffffff7">
    <w:basedOn w:val="TableNormal1"/>
    <w:tblPr>
      <w:tblStyleRowBandSize w:val="1"/>
      <w:tblStyleColBandSize w:val="1"/>
      <w:tblCellMar>
        <w:left w:w="115" w:type="dxa"/>
        <w:right w:w="115" w:type="dxa"/>
      </w:tblCellMar>
    </w:tblPr>
  </w:style>
  <w:style w:type="table" w:customStyle="1" w:styleId="affffffff8">
    <w:basedOn w:val="TableNormal1"/>
    <w:tblPr>
      <w:tblStyleRowBandSize w:val="1"/>
      <w:tblStyleColBandSize w:val="1"/>
      <w:tblCellMar>
        <w:left w:w="70" w:type="dxa"/>
        <w:right w:w="70" w:type="dxa"/>
      </w:tblCellMar>
    </w:tblPr>
  </w:style>
  <w:style w:type="table" w:customStyle="1" w:styleId="affffffff9">
    <w:basedOn w:val="TableNormal1"/>
    <w:tblPr>
      <w:tblStyleRowBandSize w:val="1"/>
      <w:tblStyleColBandSize w:val="1"/>
      <w:tblCellMar>
        <w:left w:w="108" w:type="dxa"/>
        <w:right w:w="108" w:type="dxa"/>
      </w:tblCellMar>
    </w:tblPr>
  </w:style>
  <w:style w:type="table" w:customStyle="1" w:styleId="affffffffa">
    <w:basedOn w:val="TableNormal1"/>
    <w:tblPr>
      <w:tblStyleRowBandSize w:val="1"/>
      <w:tblStyleColBandSize w:val="1"/>
      <w:tblCellMar>
        <w:left w:w="108" w:type="dxa"/>
        <w:right w:w="108" w:type="dxa"/>
      </w:tblCellMar>
    </w:tblPr>
  </w:style>
  <w:style w:type="paragraph" w:customStyle="1" w:styleId="ParagraphStyle">
    <w:name w:val="Paragraph Style"/>
    <w:rsid w:val="00D35145"/>
    <w:pPr>
      <w:widowControl w:val="0"/>
      <w:autoSpaceDE w:val="0"/>
      <w:autoSpaceDN w:val="0"/>
      <w:adjustRightInd w:val="0"/>
    </w:pPr>
    <w:rPr>
      <w:rFonts w:ascii="Arial" w:eastAsiaTheme="minorEastAsia" w:hAnsi="Arial" w:cs="Arial"/>
      <w:lang w:val="x-none"/>
    </w:rPr>
  </w:style>
  <w:style w:type="character" w:customStyle="1" w:styleId="Normaltext">
    <w:name w:val="Normal text"/>
    <w:uiPriority w:val="99"/>
    <w:rsid w:val="00D35145"/>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ffffffb">
    <w:basedOn w:val="TableNormal0"/>
    <w:tblPr>
      <w:tblStyleRowBandSize w:val="1"/>
      <w:tblStyleColBandSize w:val="1"/>
      <w:tblCellMar>
        <w:left w:w="115" w:type="dxa"/>
        <w:right w:w="115" w:type="dxa"/>
      </w:tblCellMar>
    </w:tblPr>
  </w:style>
  <w:style w:type="table" w:customStyle="1" w:styleId="affffffffc">
    <w:basedOn w:val="TableNormal0"/>
    <w:tblPr>
      <w:tblStyleRowBandSize w:val="1"/>
      <w:tblStyleColBandSize w:val="1"/>
      <w:tblCellMar>
        <w:left w:w="115" w:type="dxa"/>
        <w:right w:w="115" w:type="dxa"/>
      </w:tblCellMar>
    </w:tblPr>
  </w:style>
  <w:style w:type="table" w:customStyle="1" w:styleId="affffffffd">
    <w:basedOn w:val="TableNormal0"/>
    <w:tblPr>
      <w:tblStyleRowBandSize w:val="1"/>
      <w:tblStyleColBandSize w:val="1"/>
      <w:tblCellMar>
        <w:left w:w="108" w:type="dxa"/>
        <w:right w:w="108" w:type="dxa"/>
      </w:tblCellMar>
    </w:tblPr>
  </w:style>
  <w:style w:type="table" w:customStyle="1" w:styleId="affffffffe">
    <w:basedOn w:val="TableNormal0"/>
    <w:tblPr>
      <w:tblStyleRowBandSize w:val="1"/>
      <w:tblStyleColBandSize w:val="1"/>
      <w:tblCellMar>
        <w:left w:w="108" w:type="dxa"/>
        <w:right w:w="108" w:type="dxa"/>
      </w:tblCellMar>
    </w:tblPr>
  </w:style>
  <w:style w:type="table" w:customStyle="1" w:styleId="afffffffff">
    <w:basedOn w:val="TableNormal0"/>
    <w:tblPr>
      <w:tblStyleRowBandSize w:val="1"/>
      <w:tblStyleColBandSize w:val="1"/>
      <w:tblCellMar>
        <w:left w:w="108" w:type="dxa"/>
        <w:right w:w="108" w:type="dxa"/>
      </w:tblCellMar>
    </w:tblPr>
  </w:style>
  <w:style w:type="table" w:customStyle="1" w:styleId="afffffffff0">
    <w:basedOn w:val="TableNormal0"/>
    <w:tblPr>
      <w:tblStyleRowBandSize w:val="1"/>
      <w:tblStyleColBandSize w:val="1"/>
      <w:tblCellMar>
        <w:left w:w="108" w:type="dxa"/>
        <w:right w:w="108" w:type="dxa"/>
      </w:tblCellMar>
    </w:tblPr>
  </w:style>
  <w:style w:type="table" w:customStyle="1" w:styleId="afffffffff1">
    <w:basedOn w:val="TableNormal0"/>
    <w:tblPr>
      <w:tblStyleRowBandSize w:val="1"/>
      <w:tblStyleColBandSize w:val="1"/>
      <w:tblCellMar>
        <w:left w:w="115" w:type="dxa"/>
        <w:right w:w="115" w:type="dxa"/>
      </w:tblCellMar>
    </w:tblPr>
  </w:style>
  <w:style w:type="table" w:customStyle="1" w:styleId="afffffffff2">
    <w:basedOn w:val="TableNormal0"/>
    <w:tblPr>
      <w:tblStyleRowBandSize w:val="1"/>
      <w:tblStyleColBandSize w:val="1"/>
      <w:tblCellMar>
        <w:left w:w="115" w:type="dxa"/>
        <w:right w:w="115" w:type="dxa"/>
      </w:tblCellMar>
    </w:tblPr>
  </w:style>
  <w:style w:type="table" w:customStyle="1" w:styleId="afffffffff3">
    <w:basedOn w:val="TableNormal0"/>
    <w:tblPr>
      <w:tblStyleRowBandSize w:val="1"/>
      <w:tblStyleColBandSize w:val="1"/>
      <w:tblCellMar>
        <w:left w:w="108" w:type="dxa"/>
        <w:right w:w="108" w:type="dxa"/>
      </w:tblCellMar>
    </w:tblPr>
  </w:style>
  <w:style w:type="table" w:customStyle="1" w:styleId="afffffffff4">
    <w:basedOn w:val="TableNormal0"/>
    <w:tblPr>
      <w:tblStyleRowBandSize w:val="1"/>
      <w:tblStyleColBandSize w:val="1"/>
      <w:tblCellMar>
        <w:left w:w="108" w:type="dxa"/>
        <w:right w:w="108" w:type="dxa"/>
      </w:tblCellMar>
    </w:tblPr>
  </w:style>
  <w:style w:type="table" w:customStyle="1" w:styleId="afffffffff5">
    <w:basedOn w:val="TableNormal0"/>
    <w:tblPr>
      <w:tblStyleRowBandSize w:val="1"/>
      <w:tblStyleColBandSize w:val="1"/>
      <w:tblCellMar>
        <w:left w:w="115" w:type="dxa"/>
        <w:right w:w="115" w:type="dxa"/>
      </w:tblCellMar>
    </w:tblPr>
  </w:style>
  <w:style w:type="table" w:customStyle="1" w:styleId="afffffffff6">
    <w:basedOn w:val="TableNormal0"/>
    <w:tblPr>
      <w:tblStyleRowBandSize w:val="1"/>
      <w:tblStyleColBandSize w:val="1"/>
      <w:tblCellMar>
        <w:left w:w="115" w:type="dxa"/>
        <w:right w:w="115" w:type="dxa"/>
      </w:tblCellMar>
    </w:tblPr>
  </w:style>
  <w:style w:type="table" w:customStyle="1" w:styleId="afffffffff7">
    <w:basedOn w:val="TableNormal0"/>
    <w:tblPr>
      <w:tblStyleRowBandSize w:val="1"/>
      <w:tblStyleColBandSize w:val="1"/>
      <w:tblCellMar>
        <w:left w:w="115" w:type="dxa"/>
        <w:right w:w="115" w:type="dxa"/>
      </w:tblCellMar>
    </w:tblPr>
  </w:style>
  <w:style w:type="table" w:customStyle="1" w:styleId="afffffffff8">
    <w:basedOn w:val="TableNormal0"/>
    <w:tblPr>
      <w:tblStyleRowBandSize w:val="1"/>
      <w:tblStyleColBandSize w:val="1"/>
      <w:tblCellMar>
        <w:left w:w="115" w:type="dxa"/>
        <w:right w:w="115" w:type="dxa"/>
      </w:tblCellMar>
    </w:tblPr>
  </w:style>
  <w:style w:type="table" w:customStyle="1" w:styleId="afffffffff9">
    <w:basedOn w:val="TableNormal0"/>
    <w:tblPr>
      <w:tblStyleRowBandSize w:val="1"/>
      <w:tblStyleColBandSize w:val="1"/>
      <w:tblCellMar>
        <w:left w:w="115" w:type="dxa"/>
        <w:right w:w="115" w:type="dxa"/>
      </w:tblCellMar>
    </w:tblPr>
  </w:style>
  <w:style w:type="table" w:customStyle="1" w:styleId="afffffffffa">
    <w:basedOn w:val="TableNormal0"/>
    <w:tblPr>
      <w:tblStyleRowBandSize w:val="1"/>
      <w:tblStyleColBandSize w:val="1"/>
      <w:tblCellMar>
        <w:left w:w="70" w:type="dxa"/>
        <w:right w:w="70" w:type="dxa"/>
      </w:tblCellMar>
    </w:tblPr>
  </w:style>
  <w:style w:type="table" w:customStyle="1" w:styleId="afffffffffb">
    <w:basedOn w:val="TableNormal0"/>
    <w:tblPr>
      <w:tblStyleRowBandSize w:val="1"/>
      <w:tblStyleColBandSize w:val="1"/>
      <w:tblCellMar>
        <w:left w:w="108" w:type="dxa"/>
        <w:right w:w="108" w:type="dxa"/>
      </w:tblCellMar>
    </w:tblPr>
  </w:style>
  <w:style w:type="table" w:customStyle="1" w:styleId="afffffffffc">
    <w:basedOn w:val="TableNormal0"/>
    <w:tblPr>
      <w:tblStyleRowBandSize w:val="1"/>
      <w:tblStyleColBandSize w:val="1"/>
      <w:tblCellMar>
        <w:left w:w="1" w:type="dxa"/>
        <w:right w:w="1" w:type="dxa"/>
      </w:tblCellMar>
    </w:tblPr>
  </w:style>
  <w:style w:type="paragraph" w:customStyle="1" w:styleId="isselectedend">
    <w:name w:val="isselectedend"/>
    <w:basedOn w:val="Normal"/>
    <w:rsid w:val="005D4A8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59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2tN+KQBM1MhMqz7gVDkaNw8LA==">CgMxLjAyDmguejJqcDJnNTBkazAyMghoLmdqZGd4czIJaC4zMGowemxsMg5oLmpvOXJscGN4cjJ5MTINaC40Zmlvbjdhd3JybTgAciExejRCSkRjNEtnb2ZYdVpxem1QY1BPenRWdE1WWlAtRTA=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9CBB48-F2A9-48B6-8D18-BAACF6A5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21</Pages>
  <Words>6405</Words>
  <Characters>34589</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Gabinete</dc:creator>
  <cp:lastModifiedBy>Cliente</cp:lastModifiedBy>
  <cp:revision>7</cp:revision>
  <dcterms:created xsi:type="dcterms:W3CDTF">2026-05-29T17:12:00Z</dcterms:created>
  <dcterms:modified xsi:type="dcterms:W3CDTF">2026-06-02T14:49:00Z</dcterms:modified>
</cp:coreProperties>
</file>